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4A0" w:rsidRDefault="00CC24A0" w:rsidP="00CC24A0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18"/>
          <w:szCs w:val="18"/>
        </w:rPr>
      </w:pPr>
      <w:proofErr w:type="spellStart"/>
      <w:r>
        <w:rPr>
          <w:rFonts w:ascii="Helvetica" w:hAnsi="Helvetica" w:cs="Helvetica"/>
          <w:color w:val="000000"/>
          <w:sz w:val="18"/>
          <w:szCs w:val="18"/>
        </w:rPr>
        <w:t>Камызякским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районным судом Астраханской области вынесен приговор по уголовному делу в отношении бывшего руководителя государственного автономного учреждения Астраханской области «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Камызякский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лесхоз», который признан виновным в совершении преступления, предусмотренного </w:t>
      </w:r>
      <w:proofErr w:type="gramStart"/>
      <w:r>
        <w:rPr>
          <w:rFonts w:ascii="Helvetica" w:hAnsi="Helvetica" w:cs="Helvetica"/>
          <w:color w:val="000000"/>
          <w:sz w:val="18"/>
          <w:szCs w:val="18"/>
        </w:rPr>
        <w:t>ч</w:t>
      </w:r>
      <w:proofErr w:type="gramEnd"/>
      <w:r>
        <w:rPr>
          <w:rFonts w:ascii="Helvetica" w:hAnsi="Helvetica" w:cs="Helvetica"/>
          <w:color w:val="000000"/>
          <w:sz w:val="18"/>
          <w:szCs w:val="18"/>
        </w:rPr>
        <w:t>. 3 ст. 160 УК РФ (растрата, то есть хищение чужого имущества, вверенного виновному, совершенное лицом с использованием своего служебного положения).</w:t>
      </w:r>
    </w:p>
    <w:p w:rsidR="00CC24A0" w:rsidRDefault="00CC24A0" w:rsidP="00CC24A0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Суд установил, что обвиняемый в 2015 году, являясь директором автономного учреждения, реализовал вверенное на праве оперативного управления транспортное средство, а вырученные от его продажи денежные средства в кассу учреждения не внес, использовал их по своему усмотрению, обратив в свою пользу, чем причинил ущерб учреждению на сумму 78 тыс. рублей.</w:t>
      </w:r>
    </w:p>
    <w:p w:rsidR="00CC24A0" w:rsidRDefault="00CC24A0" w:rsidP="00CC24A0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С учетом позиции государственного обвинителя, суд назначил подсудимому наказание в виде штрафа в размере 110 тыс. рублей с лишением права занимать руководящие должности в государственных учреждениях, связанные с осуществлением организационно-распорядительных и административно-хозяйственных функций, сроком на 2 года.</w:t>
      </w:r>
    </w:p>
    <w:p w:rsidR="00CC24A0" w:rsidRDefault="00CC24A0" w:rsidP="00CC24A0">
      <w:pPr>
        <w:pStyle w:val="a3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Приговор вступил в законную силу.</w:t>
      </w:r>
    </w:p>
    <w:p w:rsidR="0069382C" w:rsidRDefault="0069382C"/>
    <w:sectPr w:rsidR="0069382C" w:rsidSect="0069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4A0"/>
    <w:rsid w:val="0069382C"/>
    <w:rsid w:val="00CC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Муська</dc:creator>
  <cp:keywords/>
  <dc:description/>
  <cp:lastModifiedBy>Муська</cp:lastModifiedBy>
  <cp:revision>3</cp:revision>
  <dcterms:created xsi:type="dcterms:W3CDTF">2021-04-30T14:58:00Z</dcterms:created>
  <dcterms:modified xsi:type="dcterms:W3CDTF">2021-04-30T14:58:00Z</dcterms:modified>
</cp:coreProperties>
</file>