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180 УК РФ предусмотрена уголовная ответственность за незаконное использование чужого товарного знака или сходного с ним обозначения для однородных товаров, если оно совершено неоднократно или причинило крупный ущерб</w:t>
      </w:r>
      <w:r w:rsid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гражданским законодательством товарный знак представляет собой обозначение, служащее для индивидуализации товаров, выполняемых работ или оказываемых услуг (далее - товары) юридических или физических лиц.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Чужим считается товарный знак, который зарегистрирован на имя иного лица и не уступлен по договору в отношении всех или части товаров, либо право на использование которого не предоставлено владельцем товарного знака другому лицу по лицензионному договору.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Правовая охрана товарного знака предоставляется на основании его государственной регистрации.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Никто не может использовать охраняемый в Российской Федерации товарный знак без разрешения правообладателя.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Под незаконным использованием чужого товарного знака понимается применение товарного знака или сходного с ним до степени смешения обозначения без разрешения правообладателя: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1) на товарах, этикетках, упаковках этих товаров, которые производятся, предлагаются к продаже, продаются, демонстрируются на выставках и ярмарках или иным образом вводятся в гражданский оборот на территории Российской Федерации либо хранятся и (или) перевозятся с этой целью, либо ввозятся на территорию Российской Федерации;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2) при выполнении работ, оказании услуг;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3) на документации, связанной с введением товаров в гражданский оборот; в предложениях о продаже товаров;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4) в сети Интернет, в частности в доменном имени и при других способах адресации.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Сходные с товарными знаками обозначения для однородных товаров представляют собой обозначения, тождественные или сходные с чужими знаками и наименованиями до степени их смешения.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Ущерб, причиненный деяниями, указанными в статье 180 УК РФ, считается крупным, если он превышает 250 тысяч рублей. При определении размера ущерба учитывается розничная стоимость оригинальных товаров.</w:t>
      </w:r>
    </w:p>
    <w:p w:rsidR="00625635" w:rsidRPr="00011D09" w:rsidRDefault="00625635" w:rsidP="00011D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1D09">
        <w:rPr>
          <w:rFonts w:ascii="Times New Roman" w:eastAsia="Times New Roman" w:hAnsi="Times New Roman" w:cs="Times New Roman"/>
          <w:color w:val="333333"/>
          <w:sz w:val="28"/>
          <w:szCs w:val="28"/>
        </w:rPr>
        <w:t>Неоднократность предполагает совершение лицом двух и более деяний, состоящих в незаконном использовании товарного знака. При этом может иметь место как неоднократное использование одного и того же средства индивидуализации товара (услуги), так и одновременное использование двух или более чужих товарных знаков на одной единице товара.</w:t>
      </w:r>
    </w:p>
    <w:p w:rsidR="00DF7D57" w:rsidRPr="00011D09" w:rsidRDefault="00DF7D57" w:rsidP="00011D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7D57" w:rsidRPr="00011D09" w:rsidSect="00011D0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E5C41"/>
    <w:multiLevelType w:val="multilevel"/>
    <w:tmpl w:val="E46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55062"/>
    <w:multiLevelType w:val="multilevel"/>
    <w:tmpl w:val="2270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F4379"/>
    <w:multiLevelType w:val="multilevel"/>
    <w:tmpl w:val="5FFE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635"/>
    <w:rsid w:val="00011D09"/>
    <w:rsid w:val="001D3C5E"/>
    <w:rsid w:val="00625635"/>
    <w:rsid w:val="0095136C"/>
    <w:rsid w:val="00D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B72ED-3587-4581-A98D-B9855DDE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6C"/>
  </w:style>
  <w:style w:type="paragraph" w:styleId="1">
    <w:name w:val="heading 1"/>
    <w:basedOn w:val="a"/>
    <w:link w:val="10"/>
    <w:uiPriority w:val="9"/>
    <w:qFormat/>
    <w:rsid w:val="006256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6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6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6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25635"/>
    <w:rPr>
      <w:color w:val="0000FF"/>
      <w:u w:val="single"/>
    </w:rPr>
  </w:style>
  <w:style w:type="character" w:customStyle="1" w:styleId="hidden-md">
    <w:name w:val="hidden-md"/>
    <w:basedOn w:val="a0"/>
    <w:rsid w:val="00625635"/>
  </w:style>
  <w:style w:type="character" w:customStyle="1" w:styleId="headerlogotitle">
    <w:name w:val="header__logo_title"/>
    <w:basedOn w:val="a0"/>
    <w:rsid w:val="00625635"/>
  </w:style>
  <w:style w:type="character" w:customStyle="1" w:styleId="navicon">
    <w:name w:val="navicon"/>
    <w:basedOn w:val="a0"/>
    <w:rsid w:val="00625635"/>
  </w:style>
  <w:style w:type="character" w:customStyle="1" w:styleId="feeds-pagenavigationicon">
    <w:name w:val="feeds-page__navigation_icon"/>
    <w:basedOn w:val="a0"/>
    <w:rsid w:val="00625635"/>
  </w:style>
  <w:style w:type="character" w:customStyle="1" w:styleId="feeds-pagenavigationtooltip">
    <w:name w:val="feeds-page__navigation_tooltip"/>
    <w:basedOn w:val="a0"/>
    <w:rsid w:val="00625635"/>
  </w:style>
  <w:style w:type="paragraph" w:styleId="a4">
    <w:name w:val="Normal (Web)"/>
    <w:basedOn w:val="a"/>
    <w:uiPriority w:val="99"/>
    <w:semiHidden/>
    <w:unhideWhenUsed/>
    <w:rsid w:val="0062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37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5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237">
                  <w:marLeft w:val="-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837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83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0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0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8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5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379161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0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926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06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2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63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Зубанова Оксана Яковлевна</cp:lastModifiedBy>
  <cp:revision>6</cp:revision>
  <dcterms:created xsi:type="dcterms:W3CDTF">2020-12-15T10:00:00Z</dcterms:created>
  <dcterms:modified xsi:type="dcterms:W3CDTF">2020-12-16T11:31:00Z</dcterms:modified>
</cp:coreProperties>
</file>