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89" w:rsidRPr="002B2389" w:rsidRDefault="002B2389" w:rsidP="002B2389">
      <w:pPr>
        <w:spacing w:after="0" w:line="240" w:lineRule="auto"/>
        <w:ind w:firstLine="851"/>
        <w:jc w:val="center"/>
        <w:rPr>
          <w:rFonts w:ascii="Times New Roman" w:hAnsi="Times New Roman"/>
          <w:b/>
          <w:sz w:val="28"/>
          <w:szCs w:val="28"/>
        </w:rPr>
      </w:pPr>
      <w:r w:rsidRPr="002B2389">
        <w:rPr>
          <w:rFonts w:ascii="Times New Roman" w:hAnsi="Times New Roman"/>
          <w:b/>
          <w:sz w:val="28"/>
          <w:szCs w:val="28"/>
        </w:rPr>
        <w:t>«Прокуратурой района направлено в суд пять уголовных дел в отношении недобросовестных подрядчиков и должностных лиц администрации»</w:t>
      </w:r>
    </w:p>
    <w:p w:rsidR="00E828ED" w:rsidRDefault="00E828ED" w:rsidP="00E828ED">
      <w:pPr>
        <w:spacing w:after="0" w:line="240" w:lineRule="auto"/>
        <w:ind w:firstLine="851"/>
        <w:jc w:val="both"/>
        <w:rPr>
          <w:rFonts w:ascii="Times New Roman" w:hAnsi="Times New Roman"/>
          <w:sz w:val="28"/>
          <w:szCs w:val="28"/>
        </w:rPr>
      </w:pPr>
      <w:r w:rsidRPr="00E828ED">
        <w:rPr>
          <w:rFonts w:ascii="Times New Roman" w:hAnsi="Times New Roman"/>
          <w:sz w:val="28"/>
          <w:szCs w:val="28"/>
        </w:rPr>
        <w:t>Про</w:t>
      </w:r>
      <w:bookmarkStart w:id="0" w:name="_GoBack"/>
      <w:bookmarkEnd w:id="0"/>
      <w:r w:rsidRPr="00E828ED">
        <w:rPr>
          <w:rFonts w:ascii="Times New Roman" w:hAnsi="Times New Roman"/>
          <w:sz w:val="28"/>
          <w:szCs w:val="28"/>
        </w:rPr>
        <w:t>куратурой района</w:t>
      </w:r>
      <w:r w:rsidR="00B81375" w:rsidRPr="00B81375">
        <w:rPr>
          <w:rFonts w:ascii="Times New Roman" w:hAnsi="Times New Roman"/>
          <w:sz w:val="28"/>
          <w:szCs w:val="28"/>
        </w:rPr>
        <w:t xml:space="preserve"> 18</w:t>
      </w:r>
      <w:r w:rsidR="00B81375">
        <w:rPr>
          <w:rFonts w:ascii="Times New Roman" w:hAnsi="Times New Roman"/>
          <w:sz w:val="28"/>
          <w:szCs w:val="28"/>
        </w:rPr>
        <w:t>.09.2019</w:t>
      </w:r>
      <w:r>
        <w:rPr>
          <w:rFonts w:ascii="Times New Roman" w:hAnsi="Times New Roman"/>
          <w:sz w:val="28"/>
          <w:szCs w:val="28"/>
        </w:rPr>
        <w:t xml:space="preserve"> </w:t>
      </w:r>
      <w:r w:rsidR="004B0911">
        <w:rPr>
          <w:rFonts w:ascii="Times New Roman" w:hAnsi="Times New Roman"/>
          <w:sz w:val="28"/>
          <w:szCs w:val="28"/>
        </w:rPr>
        <w:t xml:space="preserve">направлены в суд </w:t>
      </w:r>
      <w:r w:rsidR="00B81375">
        <w:rPr>
          <w:rFonts w:ascii="Times New Roman" w:hAnsi="Times New Roman"/>
          <w:sz w:val="28"/>
          <w:szCs w:val="28"/>
        </w:rPr>
        <w:t>пять уголовных дел</w:t>
      </w:r>
      <w:r>
        <w:rPr>
          <w:rFonts w:ascii="Times New Roman" w:hAnsi="Times New Roman"/>
          <w:sz w:val="28"/>
          <w:szCs w:val="28"/>
        </w:rPr>
        <w:t xml:space="preserve"> в отношении недобросовестных подрядчиков и должностных лиц администрации</w:t>
      </w:r>
      <w:r w:rsidR="004B0911">
        <w:rPr>
          <w:rFonts w:ascii="Times New Roman" w:hAnsi="Times New Roman"/>
          <w:sz w:val="28"/>
          <w:szCs w:val="28"/>
        </w:rPr>
        <w:t>, передавших и принявших жилые помещения ненадлежащего качества</w:t>
      </w:r>
      <w:r>
        <w:rPr>
          <w:rFonts w:ascii="Times New Roman" w:hAnsi="Times New Roman"/>
          <w:sz w:val="28"/>
          <w:szCs w:val="28"/>
        </w:rPr>
        <w:t xml:space="preserve">. </w:t>
      </w:r>
      <w:r w:rsidRPr="00E828ED">
        <w:rPr>
          <w:rFonts w:ascii="Times New Roman" w:hAnsi="Times New Roman"/>
          <w:sz w:val="28"/>
          <w:szCs w:val="28"/>
        </w:rPr>
        <w:t xml:space="preserve"> </w:t>
      </w:r>
    </w:p>
    <w:p w:rsidR="00E828ED" w:rsidRPr="00E828ED" w:rsidRDefault="00E828ED" w:rsidP="00E828ED">
      <w:pPr>
        <w:spacing w:after="0" w:line="240" w:lineRule="auto"/>
        <w:ind w:firstLine="851"/>
        <w:jc w:val="both"/>
        <w:rPr>
          <w:rFonts w:ascii="Times New Roman" w:hAnsi="Times New Roman"/>
          <w:sz w:val="28"/>
          <w:szCs w:val="28"/>
        </w:rPr>
      </w:pPr>
      <w:r w:rsidRPr="00E828ED">
        <w:rPr>
          <w:rFonts w:ascii="Times New Roman" w:hAnsi="Times New Roman"/>
          <w:sz w:val="28"/>
          <w:szCs w:val="28"/>
        </w:rPr>
        <w:t xml:space="preserve">Ранее, в ходе проведенной </w:t>
      </w:r>
      <w:r w:rsidR="00B81375">
        <w:rPr>
          <w:rFonts w:ascii="Times New Roman" w:hAnsi="Times New Roman"/>
          <w:sz w:val="28"/>
          <w:szCs w:val="28"/>
        </w:rPr>
        <w:t xml:space="preserve">в июне 2019 года </w:t>
      </w:r>
      <w:r w:rsidRPr="00E828ED">
        <w:rPr>
          <w:rFonts w:ascii="Times New Roman" w:hAnsi="Times New Roman"/>
          <w:sz w:val="28"/>
          <w:szCs w:val="28"/>
        </w:rPr>
        <w:t xml:space="preserve">прокуратурой Камызякского района проверки установлено, что в </w:t>
      </w:r>
      <w:r>
        <w:rPr>
          <w:rFonts w:ascii="Times New Roman" w:hAnsi="Times New Roman"/>
          <w:sz w:val="28"/>
          <w:szCs w:val="28"/>
        </w:rPr>
        <w:t>период 2016</w:t>
      </w:r>
      <w:r w:rsidR="004352E3">
        <w:rPr>
          <w:rFonts w:ascii="Times New Roman" w:hAnsi="Times New Roman"/>
          <w:sz w:val="28"/>
          <w:szCs w:val="28"/>
        </w:rPr>
        <w:t xml:space="preserve"> </w:t>
      </w:r>
      <w:r>
        <w:rPr>
          <w:rFonts w:ascii="Times New Roman" w:hAnsi="Times New Roman"/>
          <w:sz w:val="28"/>
          <w:szCs w:val="28"/>
        </w:rPr>
        <w:t>-</w:t>
      </w:r>
      <w:r w:rsidRPr="00E828ED">
        <w:rPr>
          <w:rFonts w:ascii="Times New Roman" w:hAnsi="Times New Roman"/>
          <w:sz w:val="28"/>
          <w:szCs w:val="28"/>
        </w:rPr>
        <w:t xml:space="preserve"> 2017 г</w:t>
      </w:r>
      <w:r>
        <w:rPr>
          <w:rFonts w:ascii="Times New Roman" w:hAnsi="Times New Roman"/>
          <w:sz w:val="28"/>
          <w:szCs w:val="28"/>
        </w:rPr>
        <w:t>г.</w:t>
      </w:r>
      <w:r w:rsidRPr="00E828ED">
        <w:rPr>
          <w:rFonts w:ascii="Times New Roman" w:hAnsi="Times New Roman"/>
          <w:sz w:val="28"/>
          <w:szCs w:val="28"/>
        </w:rPr>
        <w:t xml:space="preserve"> индивидуальны</w:t>
      </w:r>
      <w:r>
        <w:rPr>
          <w:rFonts w:ascii="Times New Roman" w:hAnsi="Times New Roman"/>
          <w:sz w:val="28"/>
          <w:szCs w:val="28"/>
        </w:rPr>
        <w:t>е предприниматели</w:t>
      </w:r>
      <w:r w:rsidRPr="00E828ED">
        <w:rPr>
          <w:rFonts w:ascii="Times New Roman" w:hAnsi="Times New Roman"/>
          <w:sz w:val="28"/>
          <w:szCs w:val="28"/>
        </w:rPr>
        <w:t xml:space="preserve"> Б.</w:t>
      </w:r>
      <w:r>
        <w:rPr>
          <w:rFonts w:ascii="Times New Roman" w:hAnsi="Times New Roman"/>
          <w:sz w:val="28"/>
          <w:szCs w:val="28"/>
        </w:rPr>
        <w:t xml:space="preserve"> и С.</w:t>
      </w:r>
      <w:r w:rsidRPr="00E828ED">
        <w:rPr>
          <w:rFonts w:ascii="Times New Roman" w:hAnsi="Times New Roman"/>
          <w:sz w:val="28"/>
          <w:szCs w:val="28"/>
        </w:rPr>
        <w:t>, имея построенные им</w:t>
      </w:r>
      <w:r>
        <w:rPr>
          <w:rFonts w:ascii="Times New Roman" w:hAnsi="Times New Roman"/>
          <w:sz w:val="28"/>
          <w:szCs w:val="28"/>
        </w:rPr>
        <w:t>и</w:t>
      </w:r>
      <w:r w:rsidRPr="00E828ED">
        <w:rPr>
          <w:rFonts w:ascii="Times New Roman" w:hAnsi="Times New Roman"/>
          <w:sz w:val="28"/>
          <w:szCs w:val="28"/>
        </w:rPr>
        <w:t xml:space="preserve"> же многоквартирные дома</w:t>
      </w:r>
      <w:r>
        <w:rPr>
          <w:rFonts w:ascii="Times New Roman" w:hAnsi="Times New Roman"/>
          <w:sz w:val="28"/>
          <w:szCs w:val="28"/>
        </w:rPr>
        <w:t>, расположенные в с.Образцово-Травино</w:t>
      </w:r>
      <w:r w:rsidRPr="00E828ED">
        <w:rPr>
          <w:rFonts w:ascii="Times New Roman" w:hAnsi="Times New Roman"/>
          <w:sz w:val="28"/>
          <w:szCs w:val="28"/>
        </w:rPr>
        <w:t>, не отвечающие требованиям жилищного и градостроительного законодательства Российской Федерации, реализовал</w:t>
      </w:r>
      <w:r>
        <w:rPr>
          <w:rFonts w:ascii="Times New Roman" w:hAnsi="Times New Roman"/>
          <w:sz w:val="28"/>
          <w:szCs w:val="28"/>
        </w:rPr>
        <w:t>и</w:t>
      </w:r>
      <w:r w:rsidRPr="00E828ED">
        <w:rPr>
          <w:rFonts w:ascii="Times New Roman" w:hAnsi="Times New Roman"/>
          <w:sz w:val="28"/>
          <w:szCs w:val="28"/>
        </w:rPr>
        <w:t xml:space="preserve"> </w:t>
      </w:r>
      <w:r>
        <w:rPr>
          <w:rFonts w:ascii="Times New Roman" w:hAnsi="Times New Roman"/>
          <w:sz w:val="28"/>
          <w:szCs w:val="28"/>
        </w:rPr>
        <w:t>квартиры в указанных домах</w:t>
      </w:r>
      <w:r w:rsidRPr="00E828ED">
        <w:rPr>
          <w:rFonts w:ascii="Times New Roman" w:hAnsi="Times New Roman"/>
          <w:sz w:val="28"/>
          <w:szCs w:val="28"/>
        </w:rPr>
        <w:t xml:space="preserve"> муниципальному казенному учреждению</w:t>
      </w:r>
      <w:r w:rsidR="00B81375">
        <w:rPr>
          <w:rFonts w:ascii="Times New Roman" w:hAnsi="Times New Roman"/>
          <w:sz w:val="28"/>
          <w:szCs w:val="28"/>
        </w:rPr>
        <w:t xml:space="preserve"> администрации МО «Камызякский район»</w:t>
      </w:r>
      <w:r w:rsidRPr="00E828ED">
        <w:rPr>
          <w:rFonts w:ascii="Times New Roman" w:hAnsi="Times New Roman"/>
          <w:sz w:val="28"/>
          <w:szCs w:val="28"/>
        </w:rPr>
        <w:t>, после чего в указанные квартиры были вселены нуждающиеся в жилье граждане.</w:t>
      </w:r>
    </w:p>
    <w:p w:rsidR="00E828ED" w:rsidRPr="00E828ED" w:rsidRDefault="00E828ED" w:rsidP="00E828ED">
      <w:pPr>
        <w:spacing w:after="0" w:line="240" w:lineRule="auto"/>
        <w:ind w:firstLine="851"/>
        <w:jc w:val="both"/>
        <w:rPr>
          <w:rFonts w:ascii="Times New Roman" w:hAnsi="Times New Roman"/>
          <w:sz w:val="28"/>
          <w:szCs w:val="28"/>
        </w:rPr>
      </w:pPr>
      <w:r w:rsidRPr="00E828ED">
        <w:rPr>
          <w:rFonts w:ascii="Times New Roman" w:hAnsi="Times New Roman"/>
          <w:sz w:val="28"/>
          <w:szCs w:val="28"/>
        </w:rPr>
        <w:t xml:space="preserve">При этом, должностные лица администрации Е. и М., </w:t>
      </w:r>
      <w:r w:rsidR="004B0911">
        <w:rPr>
          <w:rFonts w:ascii="Times New Roman" w:hAnsi="Times New Roman"/>
          <w:sz w:val="28"/>
          <w:szCs w:val="28"/>
        </w:rPr>
        <w:t xml:space="preserve">С. и С. </w:t>
      </w:r>
      <w:r w:rsidRPr="00E828ED">
        <w:rPr>
          <w:rFonts w:ascii="Times New Roman" w:hAnsi="Times New Roman"/>
          <w:sz w:val="28"/>
          <w:szCs w:val="28"/>
        </w:rPr>
        <w:t>достоверно зная о несоответствии построенных объектов требованиям проектной документации, без отражения вышеуказанных недостатков подписали акты приемки работ и приняли квартиры без замечаний.</w:t>
      </w:r>
    </w:p>
    <w:p w:rsidR="004352E3" w:rsidRDefault="00E828ED" w:rsidP="004352E3">
      <w:pPr>
        <w:spacing w:after="0" w:line="240" w:lineRule="auto"/>
        <w:ind w:firstLine="851"/>
        <w:jc w:val="both"/>
        <w:rPr>
          <w:rFonts w:ascii="Times New Roman" w:hAnsi="Times New Roman"/>
          <w:sz w:val="27"/>
          <w:szCs w:val="27"/>
        </w:rPr>
      </w:pPr>
      <w:r>
        <w:rPr>
          <w:rFonts w:ascii="Times New Roman" w:hAnsi="Times New Roman"/>
          <w:sz w:val="28"/>
          <w:szCs w:val="28"/>
        </w:rPr>
        <w:t>По данным</w:t>
      </w:r>
      <w:r w:rsidRPr="00E828ED">
        <w:rPr>
          <w:rFonts w:ascii="Times New Roman" w:hAnsi="Times New Roman"/>
          <w:sz w:val="28"/>
          <w:szCs w:val="28"/>
        </w:rPr>
        <w:t xml:space="preserve"> фа</w:t>
      </w:r>
      <w:r>
        <w:rPr>
          <w:rFonts w:ascii="Times New Roman" w:hAnsi="Times New Roman"/>
          <w:sz w:val="28"/>
          <w:szCs w:val="28"/>
        </w:rPr>
        <w:t>ктам</w:t>
      </w:r>
      <w:r w:rsidRPr="00E828ED">
        <w:rPr>
          <w:rFonts w:ascii="Times New Roman" w:hAnsi="Times New Roman"/>
          <w:sz w:val="28"/>
          <w:szCs w:val="28"/>
        </w:rPr>
        <w:t xml:space="preserve"> прокуратурой района материалы проверки в июне 2019 года направлены в Межрайонный следственный отдел следственного управления Следственного комитета Российской Федерации по Астраханской области в порядке, предусмотренном ст.37 УПК РФ, для решения вопроса об уголов</w:t>
      </w:r>
      <w:r w:rsidR="004352E3">
        <w:rPr>
          <w:rFonts w:ascii="Times New Roman" w:hAnsi="Times New Roman"/>
          <w:sz w:val="28"/>
          <w:szCs w:val="28"/>
        </w:rPr>
        <w:t xml:space="preserve">ном преследовании виновных лиц по </w:t>
      </w:r>
      <w:r w:rsidR="004352E3" w:rsidRPr="00E828ED">
        <w:rPr>
          <w:rFonts w:ascii="Times New Roman" w:hAnsi="Times New Roman"/>
          <w:sz w:val="28"/>
          <w:szCs w:val="28"/>
        </w:rPr>
        <w:t>ч.3 ст.159 УК РФ</w:t>
      </w:r>
      <w:r w:rsidR="004352E3">
        <w:rPr>
          <w:rFonts w:ascii="Times New Roman" w:hAnsi="Times New Roman"/>
          <w:sz w:val="28"/>
          <w:szCs w:val="28"/>
        </w:rPr>
        <w:t xml:space="preserve"> – то есть, </w:t>
      </w:r>
      <w:r w:rsidR="004352E3" w:rsidRPr="00E828ED">
        <w:rPr>
          <w:rFonts w:ascii="Times New Roman" w:hAnsi="Times New Roman"/>
          <w:sz w:val="28"/>
          <w:szCs w:val="28"/>
        </w:rPr>
        <w:t xml:space="preserve">мошенничество, совершенном </w:t>
      </w:r>
      <w:hyperlink r:id="rId7" w:history="1">
        <w:r w:rsidR="004352E3" w:rsidRPr="00E828ED">
          <w:rPr>
            <w:rFonts w:ascii="Times New Roman" w:hAnsi="Times New Roman"/>
            <w:sz w:val="28"/>
            <w:szCs w:val="28"/>
          </w:rPr>
          <w:t>лицом</w:t>
        </w:r>
      </w:hyperlink>
      <w:r w:rsidR="004352E3" w:rsidRPr="00E828ED">
        <w:rPr>
          <w:rFonts w:ascii="Times New Roman" w:hAnsi="Times New Roman"/>
          <w:sz w:val="28"/>
          <w:szCs w:val="28"/>
        </w:rPr>
        <w:t xml:space="preserve"> с использованием своего служебного положения, в </w:t>
      </w:r>
      <w:hyperlink r:id="rId8" w:history="1">
        <w:r w:rsidR="004352E3" w:rsidRPr="00E828ED">
          <w:rPr>
            <w:rFonts w:ascii="Times New Roman" w:hAnsi="Times New Roman"/>
            <w:sz w:val="28"/>
            <w:szCs w:val="28"/>
          </w:rPr>
          <w:t>крупном размере</w:t>
        </w:r>
      </w:hyperlink>
      <w:r w:rsidR="002B2389">
        <w:rPr>
          <w:rFonts w:ascii="Times New Roman" w:hAnsi="Times New Roman"/>
          <w:sz w:val="28"/>
          <w:szCs w:val="28"/>
        </w:rPr>
        <w:t xml:space="preserve"> и</w:t>
      </w:r>
      <w:r w:rsidR="004352E3">
        <w:rPr>
          <w:rFonts w:ascii="Times New Roman" w:hAnsi="Times New Roman"/>
          <w:sz w:val="28"/>
          <w:szCs w:val="28"/>
        </w:rPr>
        <w:t xml:space="preserve"> </w:t>
      </w:r>
      <w:r w:rsidR="004352E3" w:rsidRPr="00E828ED">
        <w:rPr>
          <w:rFonts w:ascii="Times New Roman" w:hAnsi="Times New Roman"/>
          <w:sz w:val="28"/>
          <w:szCs w:val="28"/>
        </w:rPr>
        <w:t>ч.1 ст. 28</w:t>
      </w:r>
      <w:r w:rsidR="004352E3">
        <w:rPr>
          <w:rFonts w:ascii="Times New Roman" w:hAnsi="Times New Roman"/>
          <w:sz w:val="28"/>
          <w:szCs w:val="28"/>
        </w:rPr>
        <w:t xml:space="preserve">6 УК РФ - </w:t>
      </w:r>
      <w:r w:rsidR="004352E3" w:rsidRPr="0006217B">
        <w:rPr>
          <w:rFonts w:ascii="Times New Roman" w:hAnsi="Times New Roman"/>
          <w:sz w:val="27"/>
          <w:szCs w:val="27"/>
        </w:rPr>
        <w:t xml:space="preserve">совершение должностным лицом действий, </w:t>
      </w:r>
      <w:hyperlink r:id="rId9" w:history="1">
        <w:r w:rsidR="004352E3" w:rsidRPr="0006217B">
          <w:rPr>
            <w:rFonts w:ascii="Times New Roman" w:hAnsi="Times New Roman"/>
            <w:sz w:val="27"/>
            <w:szCs w:val="27"/>
          </w:rPr>
          <w:t>явно</w:t>
        </w:r>
      </w:hyperlink>
      <w:r w:rsidR="004352E3" w:rsidRPr="0006217B">
        <w:rPr>
          <w:rFonts w:ascii="Times New Roman" w:hAnsi="Times New Roman"/>
          <w:sz w:val="27"/>
          <w:szCs w:val="27"/>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r w:rsidR="004352E3">
        <w:rPr>
          <w:rFonts w:ascii="Times New Roman" w:hAnsi="Times New Roman"/>
          <w:sz w:val="27"/>
          <w:szCs w:val="27"/>
        </w:rPr>
        <w:t>.</w:t>
      </w:r>
    </w:p>
    <w:p w:rsidR="004352E3" w:rsidRPr="004352E3" w:rsidRDefault="004352E3" w:rsidP="004352E3">
      <w:pPr>
        <w:spacing w:after="0" w:line="240" w:lineRule="auto"/>
        <w:ind w:firstLine="851"/>
        <w:jc w:val="both"/>
        <w:rPr>
          <w:rFonts w:ascii="Times New Roman" w:hAnsi="Times New Roman"/>
          <w:sz w:val="27"/>
          <w:szCs w:val="27"/>
        </w:rPr>
      </w:pPr>
      <w:r>
        <w:rPr>
          <w:rFonts w:ascii="Times New Roman" w:hAnsi="Times New Roman"/>
          <w:sz w:val="27"/>
          <w:szCs w:val="27"/>
        </w:rPr>
        <w:t>По результатам</w:t>
      </w:r>
      <w:r w:rsidR="00E828ED" w:rsidRPr="00E828ED">
        <w:rPr>
          <w:rFonts w:ascii="Times New Roman" w:hAnsi="Times New Roman"/>
          <w:sz w:val="28"/>
          <w:szCs w:val="28"/>
        </w:rPr>
        <w:t xml:space="preserve"> расследования</w:t>
      </w:r>
      <w:r w:rsidR="004B0911">
        <w:rPr>
          <w:rFonts w:ascii="Times New Roman" w:hAnsi="Times New Roman"/>
          <w:sz w:val="28"/>
          <w:szCs w:val="28"/>
        </w:rPr>
        <w:t xml:space="preserve"> </w:t>
      </w:r>
      <w:r>
        <w:rPr>
          <w:rFonts w:ascii="Times New Roman" w:hAnsi="Times New Roman"/>
          <w:sz w:val="28"/>
          <w:szCs w:val="28"/>
        </w:rPr>
        <w:t>индивидуальным предпринимателям и должностным лицам администрации предъявлены обвинения по ч.3 ст.159 УК РФ, ч.1 ст.286 УК РФ, обвинительные акты переданы в прокуратуру района.</w:t>
      </w:r>
    </w:p>
    <w:p w:rsidR="004B0911" w:rsidRDefault="004B0911" w:rsidP="00E828ED">
      <w:pPr>
        <w:spacing w:after="0" w:line="240" w:lineRule="auto"/>
        <w:ind w:firstLine="851"/>
        <w:jc w:val="both"/>
        <w:rPr>
          <w:rFonts w:ascii="Times New Roman" w:hAnsi="Times New Roman"/>
          <w:sz w:val="27"/>
          <w:szCs w:val="27"/>
        </w:rPr>
      </w:pPr>
      <w:r>
        <w:rPr>
          <w:rFonts w:ascii="Times New Roman" w:hAnsi="Times New Roman"/>
          <w:sz w:val="27"/>
          <w:szCs w:val="27"/>
        </w:rPr>
        <w:t xml:space="preserve">Прокуратурой района в отношении указанных лиц утверждены обвинительные акты, уголовные дела направлены в Камызякский районный суд для рассмотрения по существу. </w:t>
      </w:r>
    </w:p>
    <w:p w:rsidR="00913CAA" w:rsidRDefault="00913CAA" w:rsidP="00E828ED">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Состояние законности в сфере соблюдения жилищных прав граждан находится на постоянном контроле прокуратуры района.   </w:t>
      </w:r>
    </w:p>
    <w:p w:rsidR="002B2389" w:rsidRDefault="002B2389">
      <w:pPr>
        <w:spacing w:after="160" w:line="259" w:lineRule="auto"/>
        <w:rPr>
          <w:rFonts w:ascii="Times New Roman" w:hAnsi="Times New Roman"/>
          <w:sz w:val="28"/>
          <w:szCs w:val="28"/>
        </w:rPr>
      </w:pPr>
    </w:p>
    <w:p w:rsidR="002B2389" w:rsidRDefault="002B2389">
      <w:pPr>
        <w:spacing w:after="160" w:line="259" w:lineRule="auto"/>
        <w:rPr>
          <w:rFonts w:ascii="Times New Roman" w:hAnsi="Times New Roman"/>
          <w:sz w:val="28"/>
          <w:szCs w:val="28"/>
        </w:rPr>
      </w:pPr>
    </w:p>
    <w:p w:rsidR="00913CAA" w:rsidRDefault="002B2389">
      <w:pPr>
        <w:spacing w:after="160" w:line="259" w:lineRule="auto"/>
        <w:rPr>
          <w:rFonts w:ascii="Times New Roman" w:hAnsi="Times New Roman"/>
          <w:sz w:val="28"/>
          <w:szCs w:val="28"/>
        </w:rPr>
      </w:pPr>
      <w:r>
        <w:rPr>
          <w:rFonts w:ascii="Times New Roman" w:hAnsi="Times New Roman"/>
          <w:sz w:val="28"/>
          <w:szCs w:val="28"/>
        </w:rPr>
        <w:t xml:space="preserve">Прокурор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И.А. Неудахин</w:t>
      </w:r>
      <w:r w:rsidR="00913CAA">
        <w:rPr>
          <w:rFonts w:ascii="Times New Roman" w:hAnsi="Times New Roman"/>
          <w:sz w:val="28"/>
          <w:szCs w:val="28"/>
        </w:rPr>
        <w:br w:type="page"/>
      </w:r>
    </w:p>
    <w:p w:rsidR="002B2389" w:rsidRPr="002B2389" w:rsidRDefault="002B2389" w:rsidP="002B2389">
      <w:pPr>
        <w:spacing w:after="0" w:line="240" w:lineRule="auto"/>
        <w:ind w:firstLine="709"/>
        <w:jc w:val="center"/>
        <w:rPr>
          <w:rFonts w:ascii="Times New Roman" w:hAnsi="Times New Roman"/>
          <w:b/>
          <w:color w:val="000000"/>
          <w:sz w:val="28"/>
          <w:szCs w:val="28"/>
          <w:shd w:val="clear" w:color="auto" w:fill="FFFFFF"/>
        </w:rPr>
      </w:pPr>
      <w:r w:rsidRPr="002B2389">
        <w:rPr>
          <w:rFonts w:ascii="Times New Roman" w:hAnsi="Times New Roman"/>
          <w:b/>
          <w:color w:val="000000"/>
          <w:sz w:val="28"/>
          <w:szCs w:val="28"/>
          <w:shd w:val="clear" w:color="auto" w:fill="FFFFFF"/>
        </w:rPr>
        <w:lastRenderedPageBreak/>
        <w:t>Ответственность за превышение должностных полномочий</w:t>
      </w:r>
    </w:p>
    <w:p w:rsidR="00913CAA" w:rsidRPr="00B0287F" w:rsidRDefault="00913CAA" w:rsidP="00913CAA">
      <w:pPr>
        <w:spacing w:after="0" w:line="240" w:lineRule="auto"/>
        <w:ind w:firstLine="709"/>
        <w:jc w:val="both"/>
        <w:rPr>
          <w:rFonts w:ascii="Times New Roman" w:hAnsi="Times New Roman"/>
          <w:color w:val="000000"/>
          <w:sz w:val="28"/>
          <w:szCs w:val="28"/>
          <w:shd w:val="clear" w:color="auto" w:fill="FFFFFF"/>
        </w:rPr>
      </w:pPr>
      <w:r w:rsidRPr="00B0287F">
        <w:rPr>
          <w:rFonts w:ascii="Times New Roman" w:hAnsi="Times New Roman"/>
          <w:color w:val="000000"/>
          <w:sz w:val="28"/>
          <w:szCs w:val="28"/>
          <w:shd w:val="clear" w:color="auto" w:fill="FFFFFF"/>
        </w:rPr>
        <w:t>В современных условиях проблема борьбы с превышением должностных полномочий становится все более острой, поскольку должностные преступления представляют собой большую социальную угрозу. Превышение должностных полномочий, является опасным преступлением по своим последствиям, связанным с подрывом авторитета органов государственной власти и органов местного самоуправления, сокрытии и попустительстве совершению преступлений</w:t>
      </w:r>
      <w:r w:rsidR="00E51670">
        <w:rPr>
          <w:rFonts w:ascii="Times New Roman" w:hAnsi="Times New Roman"/>
          <w:color w:val="000000"/>
          <w:sz w:val="28"/>
          <w:szCs w:val="28"/>
          <w:shd w:val="clear" w:color="auto" w:fill="FFFFFF"/>
        </w:rPr>
        <w:t>.</w:t>
      </w:r>
    </w:p>
    <w:p w:rsidR="005A0D51" w:rsidRDefault="00913CAA" w:rsidP="005A0D51">
      <w:pPr>
        <w:spacing w:after="0" w:line="240" w:lineRule="auto"/>
        <w:ind w:firstLine="709"/>
        <w:jc w:val="both"/>
        <w:rPr>
          <w:rFonts w:ascii="Times New Roman" w:hAnsi="Times New Roman"/>
          <w:color w:val="000000"/>
          <w:sz w:val="28"/>
          <w:szCs w:val="28"/>
          <w:shd w:val="clear" w:color="auto" w:fill="FFFFFF"/>
        </w:rPr>
      </w:pPr>
      <w:r w:rsidRPr="00B0287F">
        <w:rPr>
          <w:rFonts w:ascii="Times New Roman" w:hAnsi="Times New Roman"/>
          <w:color w:val="000000"/>
          <w:sz w:val="28"/>
          <w:szCs w:val="28"/>
          <w:shd w:val="clear" w:color="auto" w:fill="FFFFFF"/>
        </w:rPr>
        <w:t>Ответственность за превышение должностных полномочий предусмотрена ст. 286 Уголовного кодекса Российской Федерации</w:t>
      </w:r>
      <w:r w:rsidR="00E51670">
        <w:rPr>
          <w:rFonts w:ascii="Times New Roman" w:hAnsi="Times New Roman"/>
          <w:color w:val="000000"/>
          <w:sz w:val="28"/>
          <w:szCs w:val="28"/>
          <w:shd w:val="clear" w:color="auto" w:fill="FFFFFF"/>
        </w:rPr>
        <w:t>, согласно которой</w:t>
      </w:r>
      <w:r w:rsidRPr="00B0287F">
        <w:rPr>
          <w:rFonts w:ascii="Times New Roman" w:hAnsi="Times New Roman"/>
          <w:color w:val="000000"/>
          <w:sz w:val="28"/>
          <w:szCs w:val="28"/>
          <w:shd w:val="clear" w:color="auto" w:fill="FFFFFF"/>
        </w:rPr>
        <w:t xml:space="preserve"> за превышение должностных полномочий, то есть </w:t>
      </w:r>
      <w:r w:rsidR="004352E3">
        <w:rPr>
          <w:rFonts w:ascii="Times New Roman" w:hAnsi="Times New Roman"/>
          <w:color w:val="000000"/>
          <w:sz w:val="28"/>
          <w:szCs w:val="28"/>
          <w:shd w:val="clear" w:color="auto" w:fill="FFFFFF"/>
        </w:rPr>
        <w:t>с</w:t>
      </w:r>
      <w:r w:rsidRPr="00B0287F">
        <w:rPr>
          <w:rFonts w:ascii="Times New Roman" w:hAnsi="Times New Roman"/>
          <w:color w:val="000000"/>
          <w:sz w:val="28"/>
          <w:szCs w:val="28"/>
          <w:shd w:val="clear" w:color="auto" w:fill="FFFFFF"/>
        </w:rPr>
        <w:t>овершение должностным лицом действий, </w:t>
      </w:r>
      <w:hyperlink r:id="rId10" w:anchor="dst100046" w:history="1">
        <w:r w:rsidRPr="00B0287F">
          <w:rPr>
            <w:rFonts w:ascii="Times New Roman" w:hAnsi="Times New Roman"/>
            <w:color w:val="000000"/>
            <w:sz w:val="28"/>
            <w:szCs w:val="28"/>
            <w:shd w:val="clear" w:color="auto" w:fill="FFFFFF"/>
          </w:rPr>
          <w:t>явно</w:t>
        </w:r>
      </w:hyperlink>
      <w:r w:rsidRPr="00B0287F">
        <w:rPr>
          <w:rFonts w:ascii="Times New Roman" w:hAnsi="Times New Roman"/>
          <w:color w:val="000000"/>
          <w:sz w:val="28"/>
          <w:szCs w:val="28"/>
          <w:shd w:val="clear" w:color="auto" w:fill="FFFFFF"/>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 </w:t>
      </w:r>
      <w:bookmarkStart w:id="1" w:name="dst1009"/>
      <w:bookmarkEnd w:id="1"/>
      <w:r w:rsidRPr="00B0287F">
        <w:rPr>
          <w:rFonts w:ascii="Times New Roman" w:hAnsi="Times New Roman"/>
          <w:color w:val="000000"/>
          <w:sz w:val="28"/>
          <w:szCs w:val="28"/>
          <w:shd w:val="clear" w:color="auto" w:fill="FFFFFF"/>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5A0D51" w:rsidRDefault="005A0D51" w:rsidP="005A0D51">
      <w:pPr>
        <w:spacing w:after="0" w:line="240" w:lineRule="auto"/>
        <w:ind w:firstLine="709"/>
        <w:jc w:val="both"/>
        <w:rPr>
          <w:rFonts w:ascii="Times New Roman" w:eastAsiaTheme="minorHAnsi" w:hAnsi="Times New Roman"/>
          <w:sz w:val="28"/>
          <w:szCs w:val="28"/>
        </w:rPr>
      </w:pPr>
      <w:r>
        <w:rPr>
          <w:rFonts w:ascii="Times New Roman" w:hAnsi="Times New Roman"/>
          <w:color w:val="000000"/>
          <w:sz w:val="28"/>
          <w:szCs w:val="28"/>
          <w:shd w:val="clear" w:color="auto" w:fill="FFFFFF"/>
        </w:rPr>
        <w:t xml:space="preserve">Под должностным лицом понимается </w:t>
      </w:r>
      <w:r>
        <w:rPr>
          <w:rFonts w:ascii="Times New Roman" w:eastAsiaTheme="minorHAnsi" w:hAnsi="Times New Roman"/>
          <w:sz w:val="28"/>
          <w:szCs w:val="28"/>
        </w:rPr>
        <w:t>лицо, осуществляющее функции представителя власти, выполняющее организационно-распорядительные или (и) административно-хозяйственные функции в государственном органе, органе местного самоуправления, государственном и муниципальном учреждении, государственной корпорации, а также в Вооруженных Силах Российской Федерации, других войсках и воинских формированиях Российской Федерации и при этом не занимающее в указанных органах государственную должность Российской Федерации или государственную должность субъектов Российской Федерации.</w:t>
      </w:r>
    </w:p>
    <w:p w:rsidR="00913CAA" w:rsidRPr="00B0287F" w:rsidRDefault="00913CAA" w:rsidP="00913CAA">
      <w:pPr>
        <w:spacing w:after="0" w:line="240" w:lineRule="auto"/>
        <w:ind w:firstLine="709"/>
        <w:jc w:val="both"/>
        <w:rPr>
          <w:rFonts w:ascii="Times New Roman" w:hAnsi="Times New Roman"/>
          <w:color w:val="000000"/>
          <w:sz w:val="28"/>
          <w:szCs w:val="28"/>
          <w:shd w:val="clear" w:color="auto" w:fill="FFFFFF"/>
        </w:rPr>
      </w:pPr>
      <w:r w:rsidRPr="00B0287F">
        <w:rPr>
          <w:rFonts w:ascii="Times New Roman" w:hAnsi="Times New Roman"/>
          <w:color w:val="000000"/>
          <w:sz w:val="28"/>
          <w:szCs w:val="28"/>
          <w:shd w:val="clear" w:color="auto" w:fill="FFFFFF"/>
        </w:rPr>
        <w:t>При этом, согласно ч. 3 ст. 47 УК РФ, лишение права занимать определенные должности или заниматься определенной деятельностью может назначаться в качестве дополнительного вида наказания и в случаях, когда оно не предусмотрено соответствующей статьей Особенной части УК РФ в качестве наказания за соответствующее преступление, если с учетом характера и степени общественной опасности 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p>
    <w:p w:rsidR="00913CAA" w:rsidRDefault="00913CAA" w:rsidP="0017729C">
      <w:pPr>
        <w:spacing w:after="0" w:line="240" w:lineRule="auto"/>
        <w:ind w:firstLine="709"/>
        <w:jc w:val="both"/>
        <w:rPr>
          <w:rFonts w:ascii="Times New Roman" w:hAnsi="Times New Roman"/>
          <w:color w:val="000000"/>
          <w:sz w:val="28"/>
          <w:szCs w:val="28"/>
          <w:shd w:val="clear" w:color="auto" w:fill="FFFFFF"/>
        </w:rPr>
      </w:pPr>
      <w:r w:rsidRPr="00B0287F">
        <w:rPr>
          <w:rFonts w:ascii="Times New Roman" w:hAnsi="Times New Roman"/>
          <w:color w:val="000000"/>
          <w:sz w:val="28"/>
          <w:szCs w:val="28"/>
          <w:shd w:val="clear" w:color="auto" w:fill="FFFFFF"/>
        </w:rPr>
        <w:t>В соответствии с уголовно-процессуальным законодательством уголовные дела о преступлениях, предусмотренных ст. 286 Уголовного кодекса Российской Федерации, считаются уголовными делами публичного обвинения. Поэтому поводом для возбуждения уголовных дел данной категории может быть как заявление потерпевшего, явка с повинной, так и сообщение, полученное из других источников, в том числе по результатам служебной проверки. Главное, чтобы были основания для возбуждения уголовного дела — наличие достаточных данных, указывающих на признаки преступления.</w:t>
      </w:r>
    </w:p>
    <w:p w:rsidR="00E51670" w:rsidRDefault="00E51670" w:rsidP="00E51670">
      <w:pPr>
        <w:spacing w:after="0" w:line="240" w:lineRule="auto"/>
        <w:jc w:val="both"/>
        <w:rPr>
          <w:rFonts w:ascii="Times New Roman" w:hAnsi="Times New Roman"/>
          <w:color w:val="000000"/>
          <w:sz w:val="28"/>
          <w:szCs w:val="28"/>
          <w:shd w:val="clear" w:color="auto" w:fill="FFFFFF"/>
        </w:rPr>
      </w:pPr>
    </w:p>
    <w:p w:rsidR="00E51670" w:rsidRPr="00913CAA" w:rsidRDefault="00E51670" w:rsidP="00E51670">
      <w:pPr>
        <w:spacing w:after="0" w:line="240" w:lineRule="auto"/>
        <w:jc w:val="both"/>
        <w:rPr>
          <w:rFonts w:ascii="Times New Roman" w:hAnsi="Times New Roman"/>
          <w:sz w:val="28"/>
          <w:szCs w:val="28"/>
        </w:rPr>
      </w:pPr>
      <w:r>
        <w:rPr>
          <w:rFonts w:ascii="Times New Roman" w:hAnsi="Times New Roman"/>
          <w:color w:val="000000"/>
          <w:sz w:val="28"/>
          <w:szCs w:val="28"/>
          <w:shd w:val="clear" w:color="auto" w:fill="FFFFFF"/>
        </w:rPr>
        <w:t xml:space="preserve">Помощник прокурора </w:t>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Pr>
          <w:rFonts w:ascii="Times New Roman" w:hAnsi="Times New Roman"/>
          <w:color w:val="000000"/>
          <w:sz w:val="28"/>
          <w:szCs w:val="28"/>
          <w:shd w:val="clear" w:color="auto" w:fill="FFFFFF"/>
        </w:rPr>
        <w:tab/>
      </w:r>
      <w:r w:rsidR="00FC1EBF">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А.Р. Абдулхаликова</w:t>
      </w:r>
    </w:p>
    <w:sectPr w:rsidR="00E51670" w:rsidRPr="00913CAA" w:rsidSect="002B2389">
      <w:pgSz w:w="11906" w:h="16838"/>
      <w:pgMar w:top="1134" w:right="567"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E3" w:rsidRDefault="00404EE3" w:rsidP="00404EE3">
      <w:pPr>
        <w:spacing w:after="0" w:line="240" w:lineRule="auto"/>
      </w:pPr>
      <w:r>
        <w:separator/>
      </w:r>
    </w:p>
  </w:endnote>
  <w:endnote w:type="continuationSeparator" w:id="0">
    <w:p w:rsidR="00404EE3" w:rsidRDefault="00404EE3" w:rsidP="0040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E3" w:rsidRDefault="00404EE3" w:rsidP="00404EE3">
      <w:pPr>
        <w:spacing w:after="0" w:line="240" w:lineRule="auto"/>
      </w:pPr>
      <w:r>
        <w:separator/>
      </w:r>
    </w:p>
  </w:footnote>
  <w:footnote w:type="continuationSeparator" w:id="0">
    <w:p w:rsidR="00404EE3" w:rsidRDefault="00404EE3" w:rsidP="00404E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DE2"/>
    <w:rsid w:val="0017729C"/>
    <w:rsid w:val="00230164"/>
    <w:rsid w:val="002B2389"/>
    <w:rsid w:val="003F1218"/>
    <w:rsid w:val="00404EE3"/>
    <w:rsid w:val="004352E3"/>
    <w:rsid w:val="004B0911"/>
    <w:rsid w:val="005A0D51"/>
    <w:rsid w:val="007C2D0A"/>
    <w:rsid w:val="00905F6F"/>
    <w:rsid w:val="00913CAA"/>
    <w:rsid w:val="00AA4DE2"/>
    <w:rsid w:val="00B81375"/>
    <w:rsid w:val="00D76527"/>
    <w:rsid w:val="00E51670"/>
    <w:rsid w:val="00E828ED"/>
    <w:rsid w:val="00FC1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1104A-D39A-4700-99C5-284CDC2F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8E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E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4EE3"/>
    <w:rPr>
      <w:rFonts w:ascii="Calibri" w:eastAsia="Calibri" w:hAnsi="Calibri" w:cs="Times New Roman"/>
    </w:rPr>
  </w:style>
  <w:style w:type="paragraph" w:styleId="a5">
    <w:name w:val="footer"/>
    <w:basedOn w:val="a"/>
    <w:link w:val="a6"/>
    <w:uiPriority w:val="99"/>
    <w:unhideWhenUsed/>
    <w:rsid w:val="00404E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4E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862813C82E57D02BD0B1861D7FE4EAB3372EFDADC7711DFAAE5656A2DB2C5A14259E918B19AB8329FBEB49441C91324BFC5C80AF76B8BI9pCM" TargetMode="External"/><Relationship Id="rId3" Type="http://schemas.openxmlformats.org/officeDocument/2006/relationships/settings" Target="settings.xml"/><Relationship Id="rId7" Type="http://schemas.openxmlformats.org/officeDocument/2006/relationships/hyperlink" Target="consultantplus://offline/ref=98D862813C82E57D02BD0B1861D7FE4EAA3871EEDAD27711DFAAE5656A2DB2C5A14259E918B39CBF3A9FBEB49441C91324BFC5C80AF76B8BI9pC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nsultant.ru/document/cons_doc_LAW_93013/" TargetMode="External"/><Relationship Id="rId4" Type="http://schemas.openxmlformats.org/officeDocument/2006/relationships/webSettings" Target="webSettings.xml"/><Relationship Id="rId9" Type="http://schemas.openxmlformats.org/officeDocument/2006/relationships/hyperlink" Target="consultantplus://offline/ref=20CEF4BA013D12EF2B436E6E67AAC237BF3B24D3E061DC8FA1E2C099D72772433736D7A8CAACDAFA93E87C94920616744A76E336E087403Ds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6A406-AA30-4251-B116-9E867143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Абдулхаликова Аделина Рившатовна</dc:creator>
  <cp:keywords/>
  <dc:description/>
  <cp:lastModifiedBy>Аделина</cp:lastModifiedBy>
  <cp:revision>4</cp:revision>
  <dcterms:created xsi:type="dcterms:W3CDTF">2019-09-23T12:27:00Z</dcterms:created>
  <dcterms:modified xsi:type="dcterms:W3CDTF">2019-09-24T11:40:00Z</dcterms:modified>
</cp:coreProperties>
</file>