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F049E" w14:textId="77777777" w:rsidR="00AF68D7" w:rsidRPr="00AF68D7" w:rsidRDefault="00AF68D7" w:rsidP="0072199E">
      <w:pPr>
        <w:jc w:val="center"/>
        <w:rPr>
          <w:rFonts w:ascii="Arial" w:hAnsi="Arial" w:cs="Arial"/>
          <w:sz w:val="24"/>
          <w:szCs w:val="24"/>
        </w:rPr>
      </w:pPr>
      <w:r w:rsidRPr="00AF68D7">
        <w:rPr>
          <w:rFonts w:ascii="Arial" w:hAnsi="Arial" w:cs="Arial"/>
          <w:sz w:val="24"/>
          <w:szCs w:val="24"/>
        </w:rPr>
        <w:t>Совет муниципального образования «Сельское поселение Жан-Аульский сельсовет Камызякского муниципального района Астраханской области»</w:t>
      </w:r>
    </w:p>
    <w:p w14:paraId="33E10235" w14:textId="77777777" w:rsidR="00AF68D7" w:rsidRPr="00AF68D7" w:rsidRDefault="00AF68D7" w:rsidP="0072199E">
      <w:pPr>
        <w:jc w:val="center"/>
        <w:rPr>
          <w:rFonts w:ascii="Arial" w:hAnsi="Arial" w:cs="Arial"/>
          <w:b/>
          <w:sz w:val="24"/>
          <w:szCs w:val="24"/>
        </w:rPr>
      </w:pPr>
    </w:p>
    <w:p w14:paraId="5A1E78CE" w14:textId="77777777" w:rsidR="00AF68D7" w:rsidRPr="00AF68D7" w:rsidRDefault="00AF68D7" w:rsidP="0072199E">
      <w:pPr>
        <w:jc w:val="center"/>
        <w:rPr>
          <w:rFonts w:ascii="Arial" w:hAnsi="Arial" w:cs="Arial"/>
          <w:sz w:val="24"/>
          <w:szCs w:val="24"/>
        </w:rPr>
      </w:pPr>
      <w:r w:rsidRPr="00AF68D7">
        <w:rPr>
          <w:rFonts w:ascii="Arial" w:hAnsi="Arial" w:cs="Arial"/>
          <w:b/>
          <w:sz w:val="24"/>
          <w:szCs w:val="24"/>
        </w:rPr>
        <w:t>РЕШЕНИЕ</w:t>
      </w:r>
    </w:p>
    <w:p w14:paraId="5E0D5099" w14:textId="2AC1A6C7" w:rsidR="00AF68D7" w:rsidRPr="00AF68D7" w:rsidRDefault="00AF68D7" w:rsidP="00AF68D7">
      <w:pPr>
        <w:spacing w:after="0"/>
        <w:rPr>
          <w:rFonts w:ascii="Arial" w:hAnsi="Arial" w:cs="Arial"/>
          <w:sz w:val="24"/>
          <w:szCs w:val="24"/>
        </w:rPr>
      </w:pPr>
      <w:r w:rsidRPr="00AF68D7">
        <w:rPr>
          <w:rFonts w:ascii="Arial" w:hAnsi="Arial" w:cs="Arial"/>
          <w:sz w:val="24"/>
          <w:szCs w:val="24"/>
        </w:rPr>
        <w:t xml:space="preserve">  </w:t>
      </w:r>
      <w:r w:rsidRPr="00AF68D7">
        <w:rPr>
          <w:rFonts w:ascii="Arial" w:hAnsi="Arial" w:cs="Arial"/>
          <w:sz w:val="24"/>
          <w:szCs w:val="24"/>
          <w:u w:val="single"/>
        </w:rPr>
        <w:t>29.10.2025 г</w:t>
      </w:r>
      <w:r w:rsidRPr="00AF68D7">
        <w:rPr>
          <w:rFonts w:ascii="Arial" w:hAnsi="Arial" w:cs="Arial"/>
          <w:sz w:val="24"/>
          <w:szCs w:val="24"/>
        </w:rPr>
        <w:t xml:space="preserve">.                                                                                 </w:t>
      </w:r>
      <w:r w:rsidRPr="00AF68D7">
        <w:rPr>
          <w:rFonts w:ascii="Arial" w:hAnsi="Arial" w:cs="Arial"/>
          <w:sz w:val="24"/>
          <w:szCs w:val="24"/>
        </w:rPr>
        <w:tab/>
      </w:r>
      <w:r w:rsidRPr="00AF68D7">
        <w:rPr>
          <w:rFonts w:ascii="Arial" w:hAnsi="Arial" w:cs="Arial"/>
          <w:sz w:val="24"/>
          <w:szCs w:val="24"/>
        </w:rPr>
        <w:tab/>
        <w:t xml:space="preserve"> № </w:t>
      </w:r>
      <w:r w:rsidRPr="00AF68D7">
        <w:rPr>
          <w:rFonts w:ascii="Arial" w:hAnsi="Arial" w:cs="Arial"/>
          <w:sz w:val="24"/>
          <w:szCs w:val="24"/>
          <w:u w:val="single"/>
        </w:rPr>
        <w:t>09</w:t>
      </w:r>
      <w:r w:rsidRPr="00AF68D7">
        <w:rPr>
          <w:rFonts w:ascii="Arial" w:hAnsi="Arial" w:cs="Arial"/>
          <w:sz w:val="24"/>
          <w:szCs w:val="24"/>
        </w:rPr>
        <w:t xml:space="preserve"> </w:t>
      </w:r>
    </w:p>
    <w:p w14:paraId="3FD9EEA6" w14:textId="77777777" w:rsidR="00AF68D7" w:rsidRPr="00AF68D7" w:rsidRDefault="00AF68D7" w:rsidP="00AF68D7">
      <w:pPr>
        <w:spacing w:after="0"/>
        <w:rPr>
          <w:rFonts w:ascii="Arial" w:hAnsi="Arial" w:cs="Arial"/>
          <w:sz w:val="20"/>
          <w:szCs w:val="20"/>
        </w:rPr>
      </w:pPr>
      <w:r w:rsidRPr="00AF68D7">
        <w:rPr>
          <w:rFonts w:ascii="Arial" w:hAnsi="Arial" w:cs="Arial"/>
          <w:b/>
          <w:sz w:val="20"/>
          <w:szCs w:val="20"/>
        </w:rPr>
        <w:t xml:space="preserve">   </w:t>
      </w:r>
      <w:r w:rsidRPr="00AF68D7">
        <w:rPr>
          <w:rFonts w:ascii="Arial" w:hAnsi="Arial" w:cs="Arial"/>
          <w:sz w:val="20"/>
          <w:szCs w:val="20"/>
        </w:rPr>
        <w:t>с. Жан-Аул</w:t>
      </w:r>
    </w:p>
    <w:tbl>
      <w:tblPr>
        <w:tblW w:w="9570" w:type="dxa"/>
        <w:tblInd w:w="-108" w:type="dxa"/>
        <w:tblLayout w:type="fixed"/>
        <w:tblLook w:val="04A0" w:firstRow="1" w:lastRow="0" w:firstColumn="1" w:lastColumn="0" w:noHBand="0" w:noVBand="1"/>
      </w:tblPr>
      <w:tblGrid>
        <w:gridCol w:w="4428"/>
        <w:gridCol w:w="1951"/>
        <w:gridCol w:w="3191"/>
      </w:tblGrid>
      <w:tr w:rsidR="00AF68D7" w:rsidRPr="00AF68D7" w14:paraId="28795EE3" w14:textId="77777777" w:rsidTr="0072199E">
        <w:tc>
          <w:tcPr>
            <w:tcW w:w="4428" w:type="dxa"/>
          </w:tcPr>
          <w:p w14:paraId="630E00CA" w14:textId="77777777" w:rsidR="00AF68D7" w:rsidRPr="00AF68D7" w:rsidRDefault="00AF68D7" w:rsidP="0072199E">
            <w:pPr>
              <w:jc w:val="both"/>
              <w:rPr>
                <w:rFonts w:ascii="Arial" w:hAnsi="Arial" w:cs="Arial"/>
                <w:sz w:val="24"/>
                <w:szCs w:val="24"/>
              </w:rPr>
            </w:pPr>
          </w:p>
          <w:p w14:paraId="012E87A5" w14:textId="00356E64" w:rsidR="00AF68D7" w:rsidRPr="00AF68D7" w:rsidRDefault="00AF68D7" w:rsidP="0072199E">
            <w:pPr>
              <w:jc w:val="both"/>
              <w:rPr>
                <w:rFonts w:ascii="Arial" w:hAnsi="Arial" w:cs="Arial"/>
                <w:sz w:val="24"/>
                <w:szCs w:val="24"/>
              </w:rPr>
            </w:pPr>
            <w:r w:rsidRPr="00AF68D7">
              <w:rPr>
                <w:rFonts w:ascii="Arial" w:hAnsi="Arial" w:cs="Arial"/>
                <w:sz w:val="24"/>
                <w:szCs w:val="24"/>
              </w:rPr>
              <w:t>Об утверждении Положения об экспертной комиссии</w:t>
            </w:r>
            <w:r w:rsidRPr="00AF68D7">
              <w:rPr>
                <w:rFonts w:ascii="Arial" w:hAnsi="Arial" w:cs="Arial"/>
                <w:b/>
                <w:sz w:val="24"/>
                <w:szCs w:val="24"/>
              </w:rPr>
              <w:t xml:space="preserve"> </w:t>
            </w:r>
            <w:r w:rsidRPr="00AF68D7">
              <w:rPr>
                <w:rFonts w:ascii="Arial" w:hAnsi="Arial" w:cs="Arial"/>
                <w:sz w:val="24"/>
                <w:szCs w:val="24"/>
              </w:rPr>
              <w:t xml:space="preserve">Совета муниципального образования «Сельское поселение Жан-Аульский сельсовет Камызякского муниципального района Астраханской области» </w:t>
            </w:r>
          </w:p>
        </w:tc>
        <w:tc>
          <w:tcPr>
            <w:tcW w:w="1951" w:type="dxa"/>
          </w:tcPr>
          <w:p w14:paraId="71166C80" w14:textId="77777777" w:rsidR="00AF68D7" w:rsidRPr="00AF68D7" w:rsidRDefault="00AF68D7" w:rsidP="0072199E">
            <w:pPr>
              <w:jc w:val="both"/>
              <w:rPr>
                <w:rFonts w:ascii="Arial" w:hAnsi="Arial" w:cs="Arial"/>
                <w:sz w:val="24"/>
                <w:szCs w:val="24"/>
              </w:rPr>
            </w:pPr>
          </w:p>
        </w:tc>
        <w:tc>
          <w:tcPr>
            <w:tcW w:w="3191" w:type="dxa"/>
          </w:tcPr>
          <w:p w14:paraId="044D671C" w14:textId="77777777" w:rsidR="00AF68D7" w:rsidRPr="00AF68D7" w:rsidRDefault="00AF68D7" w:rsidP="0072199E">
            <w:pPr>
              <w:jc w:val="both"/>
              <w:rPr>
                <w:rFonts w:ascii="Arial" w:hAnsi="Arial" w:cs="Arial"/>
                <w:sz w:val="24"/>
                <w:szCs w:val="24"/>
              </w:rPr>
            </w:pPr>
          </w:p>
        </w:tc>
      </w:tr>
    </w:tbl>
    <w:p w14:paraId="5DF1C87B" w14:textId="355D0243" w:rsidR="00AF68D7" w:rsidRDefault="00AF68D7" w:rsidP="00434309">
      <w:pPr>
        <w:pStyle w:val="af9"/>
        <w:ind w:firstLine="708"/>
        <w:jc w:val="both"/>
        <w:rPr>
          <w:rFonts w:ascii="Arial" w:eastAsia="Times New Roman" w:hAnsi="Arial" w:cs="Arial"/>
          <w:color w:val="000000"/>
          <w:sz w:val="24"/>
          <w:szCs w:val="24"/>
          <w:lang w:eastAsia="ru-RU"/>
        </w:rPr>
      </w:pPr>
      <w:r w:rsidRPr="00AF68D7">
        <w:rPr>
          <w:rFonts w:ascii="Arial" w:eastAsia="Times New Roman" w:hAnsi="Arial" w:cs="Arial"/>
          <w:color w:val="000000"/>
          <w:sz w:val="24"/>
          <w:szCs w:val="24"/>
          <w:lang w:eastAsia="ru-RU"/>
        </w:rPr>
        <w:t>В соответствии с </w:t>
      </w:r>
      <w:r w:rsidRPr="00AF68D7">
        <w:rPr>
          <w:rFonts w:ascii="Arial" w:eastAsia="Times New Roman" w:hAnsi="Arial" w:cs="Arial"/>
          <w:sz w:val="24"/>
          <w:szCs w:val="24"/>
          <w:lang w:eastAsia="ru-RU"/>
        </w:rPr>
        <w:t>Федеральным законом от 22.10.2004 № 125-ФЗ «Об архивном деле в Российской Федерации»,</w:t>
      </w:r>
      <w:r w:rsidRPr="00AF68D7">
        <w:rPr>
          <w:rFonts w:ascii="Arial" w:eastAsia="Times New Roman" w:hAnsi="Arial" w:cs="Arial"/>
          <w:color w:val="000000"/>
          <w:sz w:val="24"/>
          <w:szCs w:val="24"/>
          <w:lang w:eastAsia="ru-RU"/>
        </w:rPr>
        <w:t xml:space="preserve"> Федеральным законом от 06.10.2003      № 131-ФЗ "Об общих принципах организации местного самоуправления в Российской Федерации", </w:t>
      </w:r>
      <w:r w:rsidRPr="00AF68D7">
        <w:rPr>
          <w:rFonts w:ascii="Arial" w:hAnsi="Arial" w:cs="Arial"/>
          <w:sz w:val="24"/>
          <w:szCs w:val="24"/>
        </w:rPr>
        <w:t xml:space="preserve">Приказом Федерального архивного агентства от 11.04.2018 г. № 43 «Об утверждении примерного положения об экспертной комиссии организации», Приказом Росархива от 10 ноября 2023 № 122 «О внесении изменений в примерное положение об экспертной комиссии организации, утвержденное приказов Федерального архивного агентства от 11 апреля 2018 № 43», </w:t>
      </w:r>
      <w:r w:rsidRPr="00AF68D7">
        <w:rPr>
          <w:rFonts w:ascii="Arial" w:eastAsia="Times New Roman" w:hAnsi="Arial" w:cs="Arial"/>
          <w:color w:val="000000"/>
          <w:sz w:val="24"/>
          <w:szCs w:val="24"/>
          <w:lang w:eastAsia="ru-RU"/>
        </w:rPr>
        <w:t>Уставом муниципального образования «Сельское поселение Жан-Аульский сельсовет Камызякского муниципального района Астраханской области»</w:t>
      </w:r>
      <w:r w:rsidR="00434309" w:rsidRPr="00434309">
        <w:rPr>
          <w:rFonts w:ascii="Arial" w:hAnsi="Arial" w:cs="Arial"/>
          <w:sz w:val="24"/>
          <w:szCs w:val="24"/>
        </w:rPr>
        <w:t xml:space="preserve"> </w:t>
      </w:r>
      <w:r w:rsidR="00434309" w:rsidRPr="0094017E">
        <w:rPr>
          <w:rFonts w:ascii="Arial" w:hAnsi="Arial" w:cs="Arial"/>
          <w:sz w:val="24"/>
          <w:szCs w:val="24"/>
        </w:rPr>
        <w:t>Совет муниципального образования «Сельское поселение Жан-Аульский сельсовет Камызякского муниципального района Астраханской области»</w:t>
      </w:r>
    </w:p>
    <w:p w14:paraId="4C2C8D3F" w14:textId="6433799C" w:rsidR="00434309" w:rsidRDefault="00434309" w:rsidP="00434309">
      <w:pPr>
        <w:pStyle w:val="af9"/>
        <w:ind w:firstLine="708"/>
        <w:jc w:val="both"/>
        <w:rPr>
          <w:rFonts w:ascii="Arial" w:eastAsia="Times New Roman" w:hAnsi="Arial" w:cs="Arial"/>
          <w:color w:val="000000"/>
          <w:sz w:val="24"/>
          <w:szCs w:val="24"/>
          <w:lang w:eastAsia="ru-RU"/>
        </w:rPr>
      </w:pPr>
    </w:p>
    <w:p w14:paraId="25CD39B4" w14:textId="098F10EB" w:rsidR="00434309" w:rsidRPr="00434309" w:rsidRDefault="00434309" w:rsidP="00434309">
      <w:pPr>
        <w:pStyle w:val="af9"/>
        <w:ind w:firstLine="708"/>
        <w:jc w:val="both"/>
        <w:rPr>
          <w:rFonts w:ascii="Arial" w:eastAsia="Times New Roman" w:hAnsi="Arial" w:cs="Arial"/>
          <w:b/>
          <w:color w:val="000000"/>
          <w:sz w:val="24"/>
          <w:szCs w:val="24"/>
          <w:lang w:eastAsia="ru-RU"/>
        </w:rPr>
      </w:pPr>
      <w:r>
        <w:rPr>
          <w:rFonts w:ascii="Arial" w:eastAsia="Times New Roman" w:hAnsi="Arial" w:cs="Arial"/>
          <w:b/>
          <w:color w:val="000000"/>
          <w:sz w:val="24"/>
          <w:szCs w:val="24"/>
          <w:lang w:eastAsia="ru-RU"/>
        </w:rPr>
        <w:t>РЕШИЛ:</w:t>
      </w:r>
    </w:p>
    <w:p w14:paraId="1FA4EEA7" w14:textId="77777777" w:rsidR="00AF68D7" w:rsidRPr="00AF68D7" w:rsidRDefault="00AF68D7" w:rsidP="00AF68D7">
      <w:pPr>
        <w:spacing w:after="0" w:line="240" w:lineRule="auto"/>
        <w:ind w:firstLine="709"/>
        <w:jc w:val="both"/>
        <w:rPr>
          <w:rFonts w:ascii="Arial" w:eastAsia="Times New Roman" w:hAnsi="Arial" w:cs="Arial"/>
          <w:color w:val="000000"/>
          <w:sz w:val="24"/>
          <w:szCs w:val="24"/>
          <w:lang w:eastAsia="ru-RU"/>
        </w:rPr>
      </w:pPr>
    </w:p>
    <w:p w14:paraId="15643996" w14:textId="77777777" w:rsidR="00AF68D7" w:rsidRPr="00AF68D7" w:rsidRDefault="00AF68D7" w:rsidP="00AF68D7">
      <w:pPr>
        <w:pStyle w:val="a3"/>
        <w:numPr>
          <w:ilvl w:val="0"/>
          <w:numId w:val="1"/>
        </w:numPr>
        <w:spacing w:after="0" w:line="240" w:lineRule="auto"/>
        <w:jc w:val="both"/>
        <w:rPr>
          <w:rFonts w:ascii="Arial" w:hAnsi="Arial" w:cs="Arial"/>
          <w:sz w:val="24"/>
          <w:szCs w:val="24"/>
        </w:rPr>
      </w:pPr>
      <w:r w:rsidRPr="00AF68D7">
        <w:rPr>
          <w:rFonts w:ascii="Arial" w:hAnsi="Arial" w:cs="Arial"/>
          <w:sz w:val="24"/>
          <w:szCs w:val="24"/>
        </w:rPr>
        <w:t>Утвердить Положение об экспертной комиссии</w:t>
      </w:r>
      <w:r w:rsidRPr="00AF68D7">
        <w:rPr>
          <w:rFonts w:ascii="Arial" w:hAnsi="Arial" w:cs="Arial"/>
          <w:b/>
          <w:sz w:val="24"/>
          <w:szCs w:val="24"/>
        </w:rPr>
        <w:t xml:space="preserve"> </w:t>
      </w:r>
      <w:r w:rsidRPr="00AF68D7">
        <w:rPr>
          <w:rFonts w:ascii="Arial" w:hAnsi="Arial" w:cs="Arial"/>
          <w:sz w:val="24"/>
          <w:szCs w:val="24"/>
        </w:rPr>
        <w:t>Совета</w:t>
      </w:r>
    </w:p>
    <w:p w14:paraId="4101FCD2" w14:textId="77777777" w:rsidR="00AF68D7" w:rsidRPr="00AF68D7" w:rsidRDefault="00AF68D7" w:rsidP="00AF68D7">
      <w:pPr>
        <w:spacing w:after="0" w:line="240" w:lineRule="auto"/>
        <w:jc w:val="both"/>
        <w:rPr>
          <w:rFonts w:ascii="Arial" w:hAnsi="Arial" w:cs="Arial"/>
          <w:sz w:val="24"/>
          <w:szCs w:val="24"/>
        </w:rPr>
      </w:pPr>
      <w:r w:rsidRPr="00AF68D7">
        <w:rPr>
          <w:rFonts w:ascii="Arial" w:hAnsi="Arial" w:cs="Arial"/>
          <w:sz w:val="24"/>
          <w:szCs w:val="24"/>
        </w:rPr>
        <w:t>муниципального образования «</w:t>
      </w:r>
      <w:r w:rsidRPr="00AF68D7">
        <w:rPr>
          <w:rFonts w:ascii="Arial" w:eastAsia="Times New Roman" w:hAnsi="Arial" w:cs="Arial"/>
          <w:color w:val="000000"/>
          <w:sz w:val="24"/>
          <w:szCs w:val="24"/>
          <w:lang w:eastAsia="ru-RU"/>
        </w:rPr>
        <w:t>Сельское поселение Жан-Аульский сельсовет Камызякского муниципального района Астраханской области»</w:t>
      </w:r>
      <w:r w:rsidRPr="00AF68D7">
        <w:rPr>
          <w:rFonts w:ascii="Arial" w:hAnsi="Arial" w:cs="Arial"/>
          <w:sz w:val="24"/>
          <w:szCs w:val="24"/>
        </w:rPr>
        <w:t xml:space="preserve"> (прилагается).</w:t>
      </w:r>
    </w:p>
    <w:p w14:paraId="044CC927" w14:textId="77777777" w:rsidR="00AF68D7" w:rsidRPr="00AF68D7" w:rsidRDefault="00AF68D7" w:rsidP="00AF68D7">
      <w:pPr>
        <w:spacing w:after="0" w:line="240" w:lineRule="auto"/>
        <w:ind w:firstLine="709"/>
        <w:jc w:val="both"/>
        <w:rPr>
          <w:rFonts w:ascii="Arial" w:eastAsia="Times New Roman" w:hAnsi="Arial" w:cs="Arial"/>
          <w:color w:val="000000"/>
          <w:sz w:val="24"/>
          <w:szCs w:val="24"/>
          <w:lang w:eastAsia="ru-RU"/>
        </w:rPr>
      </w:pPr>
      <w:r w:rsidRPr="00AF68D7">
        <w:rPr>
          <w:rFonts w:ascii="Arial" w:hAnsi="Arial" w:cs="Arial"/>
          <w:sz w:val="24"/>
          <w:szCs w:val="24"/>
        </w:rPr>
        <w:t xml:space="preserve">2. Настоящее постановление разместить в сети Интернет на официальном сайте органов местного самоуправления муниципального образования </w:t>
      </w:r>
      <w:r w:rsidRPr="00AF68D7">
        <w:rPr>
          <w:rFonts w:ascii="Arial" w:eastAsia="Times New Roman" w:hAnsi="Arial" w:cs="Arial"/>
          <w:color w:val="000000"/>
          <w:sz w:val="24"/>
          <w:szCs w:val="24"/>
          <w:lang w:eastAsia="ru-RU"/>
        </w:rPr>
        <w:t>«Сельское поселение Жан-Аульский сельсовет Камызякского муниципального района Астраханской области».</w:t>
      </w:r>
    </w:p>
    <w:p w14:paraId="10CD8DE0" w14:textId="77777777" w:rsidR="00AF68D7" w:rsidRPr="00AF68D7" w:rsidRDefault="00AF68D7" w:rsidP="00AF68D7">
      <w:pPr>
        <w:ind w:firstLine="709"/>
        <w:jc w:val="both"/>
        <w:rPr>
          <w:rFonts w:ascii="Arial" w:hAnsi="Arial" w:cs="Arial"/>
          <w:i/>
          <w:sz w:val="24"/>
          <w:szCs w:val="24"/>
        </w:rPr>
      </w:pPr>
      <w:r w:rsidRPr="00AF68D7">
        <w:rPr>
          <w:rFonts w:ascii="Arial" w:hAnsi="Arial" w:cs="Arial"/>
          <w:sz w:val="24"/>
          <w:szCs w:val="24"/>
        </w:rPr>
        <w:t>3.</w:t>
      </w:r>
      <w:r w:rsidRPr="00AF68D7">
        <w:rPr>
          <w:rFonts w:ascii="Arial" w:hAnsi="Arial" w:cs="Arial"/>
          <w:i/>
          <w:sz w:val="24"/>
          <w:szCs w:val="24"/>
        </w:rPr>
        <w:t xml:space="preserve"> </w:t>
      </w:r>
      <w:r w:rsidRPr="00AF68D7">
        <w:rPr>
          <w:rFonts w:ascii="Arial" w:hAnsi="Arial" w:cs="Arial"/>
          <w:sz w:val="24"/>
          <w:szCs w:val="24"/>
        </w:rPr>
        <w:t>Настоящее постановление вступает в силу со дня его подписания.</w:t>
      </w:r>
    </w:p>
    <w:p w14:paraId="38C88066" w14:textId="77777777" w:rsidR="00AF68D7" w:rsidRPr="00AF68D7" w:rsidRDefault="00AF68D7" w:rsidP="00AF68D7">
      <w:pPr>
        <w:jc w:val="both"/>
        <w:rPr>
          <w:rFonts w:ascii="Arial" w:hAnsi="Arial" w:cs="Arial"/>
          <w:sz w:val="24"/>
          <w:szCs w:val="24"/>
        </w:rPr>
      </w:pPr>
    </w:p>
    <w:p w14:paraId="7EF2A177" w14:textId="77777777" w:rsidR="00AF68D7" w:rsidRPr="00AF68D7" w:rsidRDefault="00AF68D7" w:rsidP="00AF68D7">
      <w:pPr>
        <w:spacing w:after="0"/>
        <w:jc w:val="both"/>
        <w:rPr>
          <w:rFonts w:ascii="Arial" w:hAnsi="Arial" w:cs="Arial"/>
          <w:sz w:val="24"/>
          <w:szCs w:val="24"/>
        </w:rPr>
      </w:pPr>
      <w:r w:rsidRPr="00AF68D7">
        <w:rPr>
          <w:rFonts w:ascii="Arial" w:hAnsi="Arial" w:cs="Arial"/>
          <w:sz w:val="24"/>
          <w:szCs w:val="24"/>
        </w:rPr>
        <w:t>Председатель Совета муниципального</w:t>
      </w:r>
    </w:p>
    <w:p w14:paraId="3D295F52" w14:textId="77777777" w:rsidR="00AF68D7" w:rsidRPr="00AF68D7" w:rsidRDefault="00AF68D7" w:rsidP="00AF68D7">
      <w:pPr>
        <w:spacing w:after="0"/>
        <w:jc w:val="both"/>
        <w:rPr>
          <w:rFonts w:ascii="Arial" w:hAnsi="Arial" w:cs="Arial"/>
          <w:sz w:val="24"/>
          <w:szCs w:val="24"/>
        </w:rPr>
      </w:pPr>
      <w:r w:rsidRPr="00AF68D7">
        <w:rPr>
          <w:rFonts w:ascii="Arial" w:hAnsi="Arial" w:cs="Arial"/>
          <w:sz w:val="24"/>
          <w:szCs w:val="24"/>
        </w:rPr>
        <w:t>Образования «Жан-Аульский сельсовет»</w:t>
      </w:r>
      <w:r w:rsidRPr="00AF68D7">
        <w:rPr>
          <w:rFonts w:ascii="Arial" w:hAnsi="Arial" w:cs="Arial"/>
          <w:sz w:val="24"/>
          <w:szCs w:val="24"/>
        </w:rPr>
        <w:tab/>
      </w:r>
      <w:r w:rsidRPr="00AF68D7">
        <w:rPr>
          <w:rFonts w:ascii="Arial" w:hAnsi="Arial" w:cs="Arial"/>
          <w:sz w:val="24"/>
          <w:szCs w:val="24"/>
        </w:rPr>
        <w:tab/>
      </w:r>
      <w:r w:rsidRPr="00AF68D7">
        <w:rPr>
          <w:rFonts w:ascii="Arial" w:hAnsi="Arial" w:cs="Arial"/>
          <w:sz w:val="24"/>
          <w:szCs w:val="24"/>
        </w:rPr>
        <w:tab/>
      </w:r>
      <w:r w:rsidRPr="00AF68D7">
        <w:rPr>
          <w:rFonts w:ascii="Arial" w:hAnsi="Arial" w:cs="Arial"/>
          <w:sz w:val="24"/>
          <w:szCs w:val="24"/>
        </w:rPr>
        <w:tab/>
        <w:t>С.Д.Ахмеджанов</w:t>
      </w:r>
    </w:p>
    <w:p w14:paraId="773AA7D3" w14:textId="77777777" w:rsidR="00AF68D7" w:rsidRPr="00AF68D7" w:rsidRDefault="00AF68D7" w:rsidP="00AF68D7">
      <w:pPr>
        <w:spacing w:after="0"/>
        <w:jc w:val="both"/>
        <w:rPr>
          <w:rFonts w:ascii="Arial" w:hAnsi="Arial" w:cs="Arial"/>
          <w:sz w:val="24"/>
          <w:szCs w:val="24"/>
        </w:rPr>
      </w:pPr>
    </w:p>
    <w:p w14:paraId="20453E18" w14:textId="77777777" w:rsidR="00AF68D7" w:rsidRPr="00AF68D7" w:rsidRDefault="00AF68D7" w:rsidP="00AF68D7">
      <w:pPr>
        <w:spacing w:after="0"/>
        <w:jc w:val="both"/>
        <w:rPr>
          <w:rFonts w:ascii="Arial" w:hAnsi="Arial" w:cs="Arial"/>
          <w:sz w:val="24"/>
          <w:szCs w:val="24"/>
        </w:rPr>
      </w:pPr>
      <w:r w:rsidRPr="00AF68D7">
        <w:rPr>
          <w:rFonts w:ascii="Arial" w:hAnsi="Arial" w:cs="Arial"/>
          <w:sz w:val="24"/>
          <w:szCs w:val="24"/>
        </w:rPr>
        <w:t>Глава муниципального образования</w:t>
      </w:r>
    </w:p>
    <w:p w14:paraId="1B6BDCB0" w14:textId="77777777" w:rsidR="00AF68D7" w:rsidRPr="00AF68D7" w:rsidRDefault="00AF68D7" w:rsidP="00AF68D7">
      <w:pPr>
        <w:spacing w:after="0"/>
        <w:jc w:val="both"/>
        <w:rPr>
          <w:rFonts w:ascii="Arial" w:hAnsi="Arial" w:cs="Arial"/>
          <w:sz w:val="24"/>
          <w:szCs w:val="24"/>
        </w:rPr>
      </w:pPr>
      <w:r w:rsidRPr="00AF68D7">
        <w:rPr>
          <w:rFonts w:ascii="Arial" w:hAnsi="Arial" w:cs="Arial"/>
          <w:sz w:val="24"/>
          <w:szCs w:val="24"/>
        </w:rPr>
        <w:t xml:space="preserve">«Жан-Аульский сельсовет»                               </w:t>
      </w:r>
      <w:r w:rsidRPr="00AF68D7">
        <w:rPr>
          <w:rFonts w:ascii="Arial" w:hAnsi="Arial" w:cs="Arial"/>
          <w:sz w:val="24"/>
          <w:szCs w:val="24"/>
        </w:rPr>
        <w:tab/>
      </w:r>
      <w:r w:rsidRPr="00AF68D7">
        <w:rPr>
          <w:rFonts w:ascii="Arial" w:hAnsi="Arial" w:cs="Arial"/>
          <w:sz w:val="24"/>
          <w:szCs w:val="24"/>
        </w:rPr>
        <w:tab/>
      </w:r>
      <w:r w:rsidRPr="00AF68D7">
        <w:rPr>
          <w:rFonts w:ascii="Arial" w:hAnsi="Arial" w:cs="Arial"/>
          <w:sz w:val="24"/>
          <w:szCs w:val="24"/>
        </w:rPr>
        <w:tab/>
        <w:t xml:space="preserve"> Н.А.Махова</w:t>
      </w:r>
    </w:p>
    <w:p w14:paraId="13FE07BC" w14:textId="37449381" w:rsidR="00AF68D7" w:rsidRPr="00AF68D7" w:rsidRDefault="00AF68D7" w:rsidP="00AF68D7">
      <w:pPr>
        <w:pStyle w:val="af9"/>
        <w:rPr>
          <w:rFonts w:ascii="Arial" w:hAnsi="Arial" w:cs="Arial"/>
          <w:sz w:val="24"/>
          <w:szCs w:val="24"/>
        </w:rPr>
      </w:pPr>
    </w:p>
    <w:p w14:paraId="5CDB849E" w14:textId="77777777" w:rsidR="00AF68D7" w:rsidRPr="00AF68D7" w:rsidRDefault="00AF68D7" w:rsidP="00AF68D7">
      <w:pPr>
        <w:pStyle w:val="af9"/>
        <w:rPr>
          <w:rFonts w:ascii="Arial" w:hAnsi="Arial" w:cs="Arial"/>
          <w:sz w:val="24"/>
          <w:szCs w:val="24"/>
        </w:rPr>
      </w:pPr>
    </w:p>
    <w:p w14:paraId="08F1A6E5" w14:textId="4B38E389" w:rsidR="00AF68D7" w:rsidRDefault="00AF68D7">
      <w:pPr>
        <w:pStyle w:val="af9"/>
        <w:jc w:val="right"/>
        <w:rPr>
          <w:rFonts w:ascii="Arial" w:hAnsi="Arial" w:cs="Arial"/>
          <w:sz w:val="24"/>
          <w:szCs w:val="24"/>
        </w:rPr>
      </w:pPr>
    </w:p>
    <w:p w14:paraId="607DCEB7" w14:textId="55703B6A" w:rsidR="00434309" w:rsidRDefault="00434309">
      <w:pPr>
        <w:pStyle w:val="af9"/>
        <w:jc w:val="right"/>
        <w:rPr>
          <w:rFonts w:ascii="Arial" w:hAnsi="Arial" w:cs="Arial"/>
          <w:sz w:val="24"/>
          <w:szCs w:val="24"/>
        </w:rPr>
      </w:pPr>
    </w:p>
    <w:p w14:paraId="4DA431CA" w14:textId="77777777" w:rsidR="00434309" w:rsidRPr="00AF68D7" w:rsidRDefault="00434309">
      <w:pPr>
        <w:pStyle w:val="af9"/>
        <w:jc w:val="right"/>
        <w:rPr>
          <w:rFonts w:ascii="Arial" w:hAnsi="Arial" w:cs="Arial"/>
          <w:sz w:val="24"/>
          <w:szCs w:val="24"/>
        </w:rPr>
      </w:pPr>
      <w:bookmarkStart w:id="0" w:name="_GoBack"/>
      <w:bookmarkEnd w:id="0"/>
    </w:p>
    <w:p w14:paraId="7A8965D2" w14:textId="723CF4D8" w:rsidR="00282EBB" w:rsidRPr="00AF68D7" w:rsidRDefault="008C3639" w:rsidP="00AF68D7">
      <w:pPr>
        <w:pStyle w:val="af9"/>
        <w:jc w:val="right"/>
        <w:rPr>
          <w:rFonts w:ascii="Arial" w:hAnsi="Arial" w:cs="Arial"/>
          <w:sz w:val="24"/>
          <w:szCs w:val="24"/>
        </w:rPr>
      </w:pPr>
      <w:r w:rsidRPr="00AF68D7">
        <w:rPr>
          <w:rFonts w:ascii="Arial" w:hAnsi="Arial" w:cs="Arial"/>
          <w:sz w:val="24"/>
          <w:szCs w:val="24"/>
        </w:rPr>
        <w:lastRenderedPageBreak/>
        <w:t>Утверждено</w:t>
      </w:r>
      <w:r w:rsidR="00AF68D7" w:rsidRPr="00AF68D7">
        <w:rPr>
          <w:rFonts w:ascii="Arial" w:hAnsi="Arial" w:cs="Arial"/>
          <w:sz w:val="24"/>
          <w:szCs w:val="24"/>
        </w:rPr>
        <w:t xml:space="preserve"> решением</w:t>
      </w:r>
    </w:p>
    <w:p w14:paraId="041424A0" w14:textId="77777777" w:rsidR="00282EBB" w:rsidRPr="00AF68D7" w:rsidRDefault="008C3639">
      <w:pPr>
        <w:pStyle w:val="af9"/>
        <w:jc w:val="right"/>
        <w:rPr>
          <w:rFonts w:ascii="Arial" w:hAnsi="Arial" w:cs="Arial"/>
          <w:sz w:val="24"/>
          <w:szCs w:val="24"/>
        </w:rPr>
      </w:pPr>
      <w:r w:rsidRPr="00AF68D7">
        <w:rPr>
          <w:rFonts w:ascii="Arial" w:hAnsi="Arial" w:cs="Arial"/>
          <w:sz w:val="24"/>
          <w:szCs w:val="24"/>
        </w:rPr>
        <w:t>Совета муниципального образования</w:t>
      </w:r>
    </w:p>
    <w:p w14:paraId="7396EDB6" w14:textId="77777777" w:rsidR="00AF68D7" w:rsidRPr="00AF68D7" w:rsidRDefault="008C3639">
      <w:pPr>
        <w:pStyle w:val="af9"/>
        <w:jc w:val="right"/>
        <w:rPr>
          <w:rFonts w:ascii="Arial" w:hAnsi="Arial" w:cs="Arial"/>
          <w:sz w:val="24"/>
          <w:szCs w:val="24"/>
        </w:rPr>
      </w:pPr>
      <w:r w:rsidRPr="00AF68D7">
        <w:rPr>
          <w:rFonts w:ascii="Arial" w:hAnsi="Arial" w:cs="Arial"/>
          <w:sz w:val="24"/>
          <w:szCs w:val="24"/>
        </w:rPr>
        <w:t xml:space="preserve">«Сельское поселение </w:t>
      </w:r>
      <w:r w:rsidR="00BE4D3E" w:rsidRPr="00AF68D7">
        <w:rPr>
          <w:rFonts w:ascii="Arial" w:hAnsi="Arial" w:cs="Arial"/>
          <w:sz w:val="24"/>
          <w:szCs w:val="24"/>
        </w:rPr>
        <w:t>Жан-Аульский</w:t>
      </w:r>
      <w:r w:rsidRPr="00AF68D7">
        <w:rPr>
          <w:rFonts w:ascii="Arial" w:hAnsi="Arial" w:cs="Arial"/>
          <w:sz w:val="24"/>
          <w:szCs w:val="24"/>
        </w:rPr>
        <w:t xml:space="preserve"> </w:t>
      </w:r>
    </w:p>
    <w:p w14:paraId="5AD09F9C" w14:textId="77777777" w:rsidR="00AF68D7" w:rsidRPr="00AF68D7" w:rsidRDefault="008C3639" w:rsidP="00AF68D7">
      <w:pPr>
        <w:pStyle w:val="af9"/>
        <w:jc w:val="right"/>
        <w:rPr>
          <w:rFonts w:ascii="Arial" w:hAnsi="Arial" w:cs="Arial"/>
          <w:sz w:val="24"/>
          <w:szCs w:val="24"/>
        </w:rPr>
      </w:pPr>
      <w:r w:rsidRPr="00AF68D7">
        <w:rPr>
          <w:rFonts w:ascii="Arial" w:hAnsi="Arial" w:cs="Arial"/>
          <w:sz w:val="24"/>
          <w:szCs w:val="24"/>
        </w:rPr>
        <w:t xml:space="preserve">сельсовет Камызякского муниципального </w:t>
      </w:r>
    </w:p>
    <w:p w14:paraId="4C02F1AA" w14:textId="4FA1B365" w:rsidR="00282EBB" w:rsidRPr="00AF68D7" w:rsidRDefault="008C3639" w:rsidP="00AF68D7">
      <w:pPr>
        <w:pStyle w:val="af9"/>
        <w:jc w:val="right"/>
        <w:rPr>
          <w:rFonts w:ascii="Arial" w:hAnsi="Arial" w:cs="Arial"/>
          <w:sz w:val="24"/>
          <w:szCs w:val="24"/>
        </w:rPr>
      </w:pPr>
      <w:r w:rsidRPr="00AF68D7">
        <w:rPr>
          <w:rFonts w:ascii="Arial" w:hAnsi="Arial" w:cs="Arial"/>
          <w:sz w:val="24"/>
          <w:szCs w:val="24"/>
        </w:rPr>
        <w:t>района Астраханской области»</w:t>
      </w:r>
    </w:p>
    <w:p w14:paraId="27FDD1FD" w14:textId="2A616AD5" w:rsidR="00282EBB" w:rsidRPr="00AF68D7" w:rsidRDefault="008C3639">
      <w:pPr>
        <w:pStyle w:val="af9"/>
        <w:jc w:val="right"/>
        <w:rPr>
          <w:rFonts w:ascii="Arial" w:hAnsi="Arial" w:cs="Arial"/>
          <w:color w:val="000000"/>
          <w:sz w:val="24"/>
          <w:szCs w:val="24"/>
        </w:rPr>
      </w:pPr>
      <w:r w:rsidRPr="00AF68D7">
        <w:rPr>
          <w:rFonts w:ascii="Arial" w:hAnsi="Arial" w:cs="Arial"/>
          <w:sz w:val="24"/>
          <w:szCs w:val="24"/>
        </w:rPr>
        <w:t xml:space="preserve">от </w:t>
      </w:r>
      <w:r w:rsidR="00AF68D7" w:rsidRPr="00AF68D7">
        <w:rPr>
          <w:rFonts w:ascii="Arial" w:hAnsi="Arial" w:cs="Arial"/>
          <w:sz w:val="24"/>
          <w:szCs w:val="24"/>
          <w:u w:val="single"/>
        </w:rPr>
        <w:t>29.10.2025г.</w:t>
      </w:r>
      <w:r w:rsidRPr="00AF68D7">
        <w:rPr>
          <w:rFonts w:ascii="Arial" w:hAnsi="Arial" w:cs="Arial"/>
          <w:sz w:val="24"/>
          <w:szCs w:val="24"/>
        </w:rPr>
        <w:t xml:space="preserve"> № </w:t>
      </w:r>
      <w:r w:rsidR="00AF68D7" w:rsidRPr="00AF68D7">
        <w:rPr>
          <w:rFonts w:ascii="Arial" w:hAnsi="Arial" w:cs="Arial"/>
          <w:sz w:val="24"/>
          <w:szCs w:val="24"/>
          <w:u w:val="single"/>
        </w:rPr>
        <w:t>09</w:t>
      </w:r>
    </w:p>
    <w:p w14:paraId="4F6D9879" w14:textId="77777777" w:rsidR="00282EBB" w:rsidRPr="00AF68D7" w:rsidRDefault="008C3639">
      <w:pPr>
        <w:pStyle w:val="13"/>
        <w:shd w:val="clear" w:color="auto" w:fill="FFFFFF"/>
        <w:spacing w:before="0" w:after="0"/>
        <w:ind w:firstLine="567"/>
        <w:jc w:val="right"/>
        <w:rPr>
          <w:rFonts w:ascii="Arial" w:hAnsi="Arial" w:cs="Arial"/>
          <w:color w:val="000000"/>
        </w:rPr>
      </w:pPr>
      <w:r w:rsidRPr="00AF68D7">
        <w:rPr>
          <w:rFonts w:ascii="Arial" w:hAnsi="Arial" w:cs="Arial"/>
          <w:color w:val="000000"/>
        </w:rPr>
        <w:t> </w:t>
      </w:r>
    </w:p>
    <w:p w14:paraId="3A7F3153" w14:textId="77777777" w:rsidR="00282EBB" w:rsidRPr="00AF68D7" w:rsidRDefault="00282EBB">
      <w:pPr>
        <w:pStyle w:val="13"/>
        <w:shd w:val="clear" w:color="auto" w:fill="FFFFFF"/>
        <w:spacing w:before="0" w:after="0"/>
        <w:ind w:firstLine="567"/>
        <w:jc w:val="center"/>
        <w:rPr>
          <w:rFonts w:ascii="Arial" w:hAnsi="Arial" w:cs="Arial"/>
          <w:color w:val="000000"/>
        </w:rPr>
      </w:pPr>
    </w:p>
    <w:p w14:paraId="3C940F0D" w14:textId="77777777" w:rsidR="00282EBB" w:rsidRPr="00AF68D7" w:rsidRDefault="008C3639">
      <w:pPr>
        <w:pStyle w:val="af9"/>
        <w:ind w:firstLine="709"/>
        <w:jc w:val="center"/>
        <w:rPr>
          <w:rFonts w:ascii="Arial" w:hAnsi="Arial" w:cs="Arial"/>
          <w:sz w:val="24"/>
          <w:szCs w:val="24"/>
        </w:rPr>
      </w:pPr>
      <w:r w:rsidRPr="00AF68D7">
        <w:rPr>
          <w:rFonts w:ascii="Arial" w:hAnsi="Arial" w:cs="Arial"/>
          <w:sz w:val="24"/>
          <w:szCs w:val="24"/>
        </w:rPr>
        <w:t>ПОЛОЖЕНИЕ</w:t>
      </w:r>
    </w:p>
    <w:p w14:paraId="17122DA8" w14:textId="76FFC364" w:rsidR="00282EBB" w:rsidRPr="00AF68D7" w:rsidRDefault="008C3639">
      <w:pPr>
        <w:pStyle w:val="13"/>
        <w:shd w:val="clear" w:color="auto" w:fill="FFFFFF"/>
        <w:spacing w:before="0" w:after="0"/>
        <w:ind w:firstLine="567"/>
        <w:jc w:val="center"/>
        <w:rPr>
          <w:rFonts w:ascii="Arial" w:hAnsi="Arial" w:cs="Arial"/>
          <w:color w:val="000000"/>
        </w:rPr>
      </w:pPr>
      <w:r w:rsidRPr="00AF68D7">
        <w:rPr>
          <w:rFonts w:ascii="Arial" w:hAnsi="Arial" w:cs="Arial"/>
        </w:rPr>
        <w:t xml:space="preserve">об экспертной комиссии </w:t>
      </w:r>
      <w:r w:rsidRPr="00AF68D7">
        <w:rPr>
          <w:rFonts w:ascii="Arial" w:hAnsi="Arial" w:cs="Arial"/>
          <w:color w:val="000000"/>
        </w:rPr>
        <w:t xml:space="preserve">Совета муниципального образования «Сельское поселение </w:t>
      </w:r>
      <w:r w:rsidR="00BE4D3E" w:rsidRPr="00AF68D7">
        <w:rPr>
          <w:rFonts w:ascii="Arial" w:hAnsi="Arial" w:cs="Arial"/>
          <w:color w:val="000000"/>
        </w:rPr>
        <w:t>Жан-Аульский</w:t>
      </w:r>
      <w:r w:rsidRPr="00AF68D7">
        <w:rPr>
          <w:rFonts w:ascii="Arial" w:hAnsi="Arial" w:cs="Arial"/>
          <w:color w:val="000000"/>
        </w:rPr>
        <w:t xml:space="preserve"> сельсовет Камызякского муниципального района Астраханской области» </w:t>
      </w:r>
    </w:p>
    <w:p w14:paraId="2F6E47E5" w14:textId="77777777" w:rsidR="00282EBB" w:rsidRPr="00AF68D7" w:rsidRDefault="00282EBB">
      <w:pPr>
        <w:pStyle w:val="af9"/>
        <w:ind w:firstLine="709"/>
        <w:jc w:val="center"/>
        <w:rPr>
          <w:rFonts w:ascii="Arial" w:hAnsi="Arial" w:cs="Arial"/>
          <w:sz w:val="24"/>
          <w:szCs w:val="24"/>
        </w:rPr>
      </w:pPr>
    </w:p>
    <w:p w14:paraId="34C8E912" w14:textId="77777777" w:rsidR="00282EBB" w:rsidRPr="00AF68D7" w:rsidRDefault="008C3639">
      <w:pPr>
        <w:pStyle w:val="af9"/>
        <w:ind w:firstLine="709"/>
        <w:jc w:val="center"/>
        <w:rPr>
          <w:rFonts w:ascii="Arial" w:hAnsi="Arial" w:cs="Arial"/>
          <w:b/>
          <w:bCs/>
          <w:sz w:val="24"/>
          <w:szCs w:val="24"/>
        </w:rPr>
      </w:pPr>
      <w:r w:rsidRPr="00AF68D7">
        <w:rPr>
          <w:rFonts w:ascii="Arial" w:hAnsi="Arial" w:cs="Arial"/>
          <w:b/>
          <w:bCs/>
          <w:sz w:val="24"/>
          <w:szCs w:val="24"/>
        </w:rPr>
        <w:t>I. Общие положения</w:t>
      </w:r>
    </w:p>
    <w:p w14:paraId="1AA218F4" w14:textId="77777777" w:rsidR="00282EBB" w:rsidRPr="00AF68D7" w:rsidRDefault="00282EBB">
      <w:pPr>
        <w:pStyle w:val="af9"/>
        <w:ind w:firstLine="709"/>
        <w:jc w:val="center"/>
        <w:rPr>
          <w:rFonts w:ascii="Arial" w:hAnsi="Arial" w:cs="Arial"/>
          <w:b/>
          <w:bCs/>
          <w:sz w:val="24"/>
          <w:szCs w:val="24"/>
        </w:rPr>
      </w:pPr>
    </w:p>
    <w:p w14:paraId="57A41212" w14:textId="6B4FF760"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 xml:space="preserve">1.1. Положение об экспертной комиссии Совета муниципального образования «Сельское поселение </w:t>
      </w:r>
      <w:r w:rsidR="00BE4D3E" w:rsidRPr="00AF68D7">
        <w:rPr>
          <w:rFonts w:ascii="Arial" w:hAnsi="Arial" w:cs="Arial"/>
          <w:sz w:val="24"/>
          <w:szCs w:val="24"/>
        </w:rPr>
        <w:t>Жан-Аульский</w:t>
      </w:r>
      <w:r w:rsidRPr="00AF68D7">
        <w:rPr>
          <w:rFonts w:ascii="Arial" w:hAnsi="Arial" w:cs="Arial"/>
          <w:sz w:val="24"/>
          <w:szCs w:val="24"/>
        </w:rPr>
        <w:t xml:space="preserve"> сельсовет Камызякского муниципального района Астраханской области» (далее по тексту – Совет) разработано в соответствии с Примерным положением об экспертной комиссии организации, утвержденным приказом Федерального архивного агентства от 11 апреля 2018 № 43, Приказом Росархива от 10 ноября 2023 № 122 «О внесении изменений в примерное положение об экспертной комиссии организации, утвержденное приказов Федерального архивного агентства от 11 апреля 2018 № 43».</w:t>
      </w:r>
    </w:p>
    <w:p w14:paraId="4C5616AD" w14:textId="2E2ACFE4"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 xml:space="preserve">1.2. Экспертная комиссия </w:t>
      </w:r>
      <w:r w:rsidR="008D2FD6" w:rsidRPr="00AF68D7">
        <w:rPr>
          <w:rFonts w:ascii="Arial" w:hAnsi="Arial" w:cs="Arial"/>
          <w:sz w:val="24"/>
          <w:szCs w:val="24"/>
        </w:rPr>
        <w:t>Совета</w:t>
      </w:r>
      <w:r w:rsidRPr="00AF68D7">
        <w:rPr>
          <w:rFonts w:ascii="Arial" w:hAnsi="Arial" w:cs="Arial"/>
          <w:sz w:val="24"/>
          <w:szCs w:val="24"/>
        </w:rPr>
        <w:t xml:space="preserve"> (далее по тексту – ЭК) создается в целях организации и проведения методической и практической работы по экспертизе ценности документов, образовавшихся в процессе деятельности Совета.</w:t>
      </w:r>
    </w:p>
    <w:p w14:paraId="1DB0D865"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 xml:space="preserve">1.3. ЭК является совещательным органом при председателе Совета, создается распоряжением председателя и действует на основании положения, утвержденного председателем Совета. Положение согласовывается с </w:t>
      </w:r>
      <w:r w:rsidRPr="00AF68D7">
        <w:rPr>
          <w:rFonts w:ascii="Arial" w:hAnsi="Arial" w:cs="Arial"/>
          <w:color w:val="000000"/>
          <w:sz w:val="24"/>
          <w:szCs w:val="24"/>
        </w:rPr>
        <w:t>экспертно-проверочной комиссией Министерства культуры  Астраханской области (далее по тексту – ЭПК)</w:t>
      </w:r>
      <w:r w:rsidRPr="00AF68D7">
        <w:rPr>
          <w:rFonts w:ascii="Arial" w:hAnsi="Arial" w:cs="Arial"/>
          <w:sz w:val="24"/>
          <w:szCs w:val="24"/>
        </w:rPr>
        <w:t>.</w:t>
      </w:r>
    </w:p>
    <w:p w14:paraId="246A6399"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1.4. Персональный состав ЭК утверждается распоряжением председателя Совета. Председатель ЭК назначается председателем Совета. В состав экспертной комиссии в обязательном порядке включается лицо, ответственное за ведение архива Совета.</w:t>
      </w:r>
    </w:p>
    <w:p w14:paraId="207BB44F"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1.5. В своей работе ЭК руководствуется Федеральным законом от 22.10.2004 № 125-ФЗ «Об архивном деле в Российской Федерации» (Собрание законодательства Российской Федерации, 2004, № 43, ст. 4169; 2006, № 50, ст. 5280; 2007, № 49, cт. 6079; 2008, № 20, ст. 2253; 2010, № 19, ст. 2291, № 31, ст. 4196; 2013, № 7, ст. 611; 2014, № 40, ст. 5320; 2015, № 48, ст. 6723; 2016, № 10, ст. 1317, № 22, ст. 3097; 2017, № 25, ст. 3596; 2018, № 1, ст. 19), законами и иными нормативными правовыми актами Российской Федерации,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законами и иными нормативными правовыми актами субъектов Российской Федерации в области архивного дела, локальными нормативными актами государственного органа, настоящим Положением.</w:t>
      </w:r>
    </w:p>
    <w:p w14:paraId="44C0F85E"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1.6. ЭК - постоянно действующая комиссия. При выбытии одного из членов ее состав обновляется соответствующим постановлением.</w:t>
      </w:r>
    </w:p>
    <w:p w14:paraId="3A04F46F" w14:textId="77777777" w:rsidR="00282EBB" w:rsidRPr="00AF68D7" w:rsidRDefault="00282EBB">
      <w:pPr>
        <w:pStyle w:val="af9"/>
        <w:ind w:firstLine="709"/>
        <w:jc w:val="center"/>
        <w:rPr>
          <w:rFonts w:ascii="Arial" w:hAnsi="Arial" w:cs="Arial"/>
          <w:b/>
          <w:bCs/>
          <w:sz w:val="24"/>
          <w:szCs w:val="24"/>
        </w:rPr>
      </w:pPr>
    </w:p>
    <w:p w14:paraId="6B220855" w14:textId="77777777" w:rsidR="00282EBB" w:rsidRPr="00AF68D7" w:rsidRDefault="008C3639">
      <w:pPr>
        <w:pStyle w:val="af9"/>
        <w:ind w:firstLine="709"/>
        <w:jc w:val="center"/>
        <w:rPr>
          <w:rFonts w:ascii="Arial" w:hAnsi="Arial" w:cs="Arial"/>
          <w:b/>
          <w:bCs/>
          <w:sz w:val="24"/>
          <w:szCs w:val="24"/>
        </w:rPr>
      </w:pPr>
      <w:r w:rsidRPr="00AF68D7">
        <w:rPr>
          <w:rFonts w:ascii="Arial" w:hAnsi="Arial" w:cs="Arial"/>
          <w:b/>
          <w:bCs/>
          <w:sz w:val="24"/>
          <w:szCs w:val="24"/>
        </w:rPr>
        <w:t>II. Функции ЭК</w:t>
      </w:r>
    </w:p>
    <w:p w14:paraId="13A6A60F" w14:textId="77777777" w:rsidR="00282EBB" w:rsidRPr="00AF68D7" w:rsidRDefault="00282EBB">
      <w:pPr>
        <w:pStyle w:val="af9"/>
        <w:ind w:firstLine="709"/>
        <w:jc w:val="both"/>
        <w:rPr>
          <w:rFonts w:ascii="Arial" w:hAnsi="Arial" w:cs="Arial"/>
          <w:sz w:val="24"/>
          <w:szCs w:val="24"/>
        </w:rPr>
      </w:pPr>
    </w:p>
    <w:p w14:paraId="7B3D469E"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ЭК осуществляет следующие функции:</w:t>
      </w:r>
    </w:p>
    <w:p w14:paraId="78CB0BF0"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2.1. Организует ежегодный отбор дел, образующихся в деятельности Совета, для хранения и уничтожения.</w:t>
      </w:r>
    </w:p>
    <w:p w14:paraId="2095EFCC"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2.2. Рассматривает и принимает решения о согласовании:</w:t>
      </w:r>
    </w:p>
    <w:p w14:paraId="331D3775" w14:textId="0A082274"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 xml:space="preserve">- </w:t>
      </w:r>
      <w:r w:rsidR="00BA1DA9" w:rsidRPr="00AF68D7">
        <w:rPr>
          <w:rFonts w:ascii="Arial" w:hAnsi="Arial" w:cs="Arial"/>
          <w:sz w:val="24"/>
          <w:szCs w:val="24"/>
        </w:rPr>
        <w:t xml:space="preserve">проектов </w:t>
      </w:r>
      <w:r w:rsidRPr="00AF68D7">
        <w:rPr>
          <w:rFonts w:ascii="Arial" w:hAnsi="Arial" w:cs="Arial"/>
          <w:sz w:val="24"/>
          <w:szCs w:val="24"/>
        </w:rPr>
        <w:t>описей дел</w:t>
      </w:r>
      <w:r w:rsidR="00BA1DA9" w:rsidRPr="00AF68D7">
        <w:rPr>
          <w:rFonts w:ascii="Arial" w:hAnsi="Arial" w:cs="Arial"/>
          <w:sz w:val="24"/>
          <w:szCs w:val="24"/>
        </w:rPr>
        <w:t>, документов</w:t>
      </w:r>
      <w:r w:rsidRPr="00AF68D7">
        <w:rPr>
          <w:rFonts w:ascii="Arial" w:hAnsi="Arial" w:cs="Arial"/>
          <w:sz w:val="24"/>
          <w:szCs w:val="24"/>
        </w:rPr>
        <w:t xml:space="preserve"> постоянного хранения управленческой и иных видов документации;</w:t>
      </w:r>
    </w:p>
    <w:p w14:paraId="3210039A" w14:textId="4156456A"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 xml:space="preserve">- </w:t>
      </w:r>
      <w:r w:rsidR="00BA1DA9" w:rsidRPr="00AF68D7">
        <w:rPr>
          <w:rFonts w:ascii="Arial" w:hAnsi="Arial" w:cs="Arial"/>
          <w:sz w:val="24"/>
          <w:szCs w:val="24"/>
        </w:rPr>
        <w:t xml:space="preserve">проектов </w:t>
      </w:r>
      <w:r w:rsidRPr="00AF68D7">
        <w:rPr>
          <w:rFonts w:ascii="Arial" w:hAnsi="Arial" w:cs="Arial"/>
          <w:sz w:val="24"/>
          <w:szCs w:val="24"/>
        </w:rPr>
        <w:t>описей дел</w:t>
      </w:r>
      <w:r w:rsidR="00BA1DA9" w:rsidRPr="00AF68D7">
        <w:rPr>
          <w:rFonts w:ascii="Arial" w:hAnsi="Arial" w:cs="Arial"/>
          <w:sz w:val="24"/>
          <w:szCs w:val="24"/>
        </w:rPr>
        <w:t>, документов</w:t>
      </w:r>
      <w:r w:rsidRPr="00AF68D7">
        <w:rPr>
          <w:rFonts w:ascii="Arial" w:hAnsi="Arial" w:cs="Arial"/>
          <w:sz w:val="24"/>
          <w:szCs w:val="24"/>
        </w:rPr>
        <w:t xml:space="preserve"> по личному составу;</w:t>
      </w:r>
    </w:p>
    <w:p w14:paraId="28946E31" w14:textId="1B12B5EE"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 xml:space="preserve">- </w:t>
      </w:r>
      <w:r w:rsidR="00BA1DA9" w:rsidRPr="00AF68D7">
        <w:rPr>
          <w:rFonts w:ascii="Arial" w:hAnsi="Arial" w:cs="Arial"/>
          <w:sz w:val="24"/>
          <w:szCs w:val="24"/>
        </w:rPr>
        <w:t xml:space="preserve">проектов </w:t>
      </w:r>
      <w:r w:rsidRPr="00AF68D7">
        <w:rPr>
          <w:rFonts w:ascii="Arial" w:hAnsi="Arial" w:cs="Arial"/>
          <w:sz w:val="24"/>
          <w:szCs w:val="24"/>
        </w:rPr>
        <w:t>описей дел</w:t>
      </w:r>
      <w:r w:rsidR="00BA1DA9" w:rsidRPr="00AF68D7">
        <w:rPr>
          <w:rFonts w:ascii="Arial" w:hAnsi="Arial" w:cs="Arial"/>
          <w:sz w:val="24"/>
          <w:szCs w:val="24"/>
        </w:rPr>
        <w:t>, документов</w:t>
      </w:r>
      <w:r w:rsidRPr="00AF68D7">
        <w:rPr>
          <w:rFonts w:ascii="Arial" w:hAnsi="Arial" w:cs="Arial"/>
          <w:sz w:val="24"/>
          <w:szCs w:val="24"/>
        </w:rPr>
        <w:t xml:space="preserve"> временных (свыше 10 лет) сроков хранения;</w:t>
      </w:r>
    </w:p>
    <w:p w14:paraId="6F688AF6" w14:textId="1B46D0F2"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w:t>
      </w:r>
      <w:r w:rsidR="00BA1DA9" w:rsidRPr="00AF68D7">
        <w:rPr>
          <w:rFonts w:ascii="Arial" w:hAnsi="Arial" w:cs="Arial"/>
          <w:sz w:val="24"/>
          <w:szCs w:val="24"/>
        </w:rPr>
        <w:t xml:space="preserve"> проекта</w:t>
      </w:r>
      <w:r w:rsidRPr="00AF68D7">
        <w:rPr>
          <w:rFonts w:ascii="Arial" w:hAnsi="Arial" w:cs="Arial"/>
          <w:sz w:val="24"/>
          <w:szCs w:val="24"/>
        </w:rPr>
        <w:t xml:space="preserve"> номенклатуры дел Совета;</w:t>
      </w:r>
    </w:p>
    <w:p w14:paraId="7E9FE5D2" w14:textId="0C1FD5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 xml:space="preserve">- </w:t>
      </w:r>
      <w:r w:rsidR="00BA1DA9" w:rsidRPr="00AF68D7">
        <w:rPr>
          <w:rFonts w:ascii="Arial" w:hAnsi="Arial" w:cs="Arial"/>
          <w:sz w:val="24"/>
          <w:szCs w:val="24"/>
        </w:rPr>
        <w:t xml:space="preserve">проектов </w:t>
      </w:r>
      <w:r w:rsidRPr="00AF68D7">
        <w:rPr>
          <w:rFonts w:ascii="Arial" w:hAnsi="Arial" w:cs="Arial"/>
          <w:sz w:val="24"/>
          <w:szCs w:val="24"/>
        </w:rPr>
        <w:t>актов о выделении к уничтожению документов, неподлежащих хранению;</w:t>
      </w:r>
    </w:p>
    <w:p w14:paraId="63C4DA59" w14:textId="763B7190"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 xml:space="preserve">- </w:t>
      </w:r>
      <w:r w:rsidR="00BA1DA9" w:rsidRPr="00AF68D7">
        <w:rPr>
          <w:rFonts w:ascii="Arial" w:hAnsi="Arial" w:cs="Arial"/>
          <w:sz w:val="24"/>
          <w:szCs w:val="24"/>
        </w:rPr>
        <w:t xml:space="preserve">проектов </w:t>
      </w:r>
      <w:r w:rsidRPr="00AF68D7">
        <w:rPr>
          <w:rFonts w:ascii="Arial" w:hAnsi="Arial" w:cs="Arial"/>
          <w:sz w:val="24"/>
          <w:szCs w:val="24"/>
        </w:rPr>
        <w:t>актов о необнаружении архивных документов, пути розыска которых исчерпаны;</w:t>
      </w:r>
    </w:p>
    <w:p w14:paraId="297409EC" w14:textId="04000ED9"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 xml:space="preserve">- </w:t>
      </w:r>
      <w:r w:rsidR="00BA1DA9" w:rsidRPr="00AF68D7">
        <w:rPr>
          <w:rFonts w:ascii="Arial" w:hAnsi="Arial" w:cs="Arial"/>
          <w:sz w:val="24"/>
          <w:szCs w:val="24"/>
        </w:rPr>
        <w:t xml:space="preserve">проектов </w:t>
      </w:r>
      <w:r w:rsidRPr="00AF68D7">
        <w:rPr>
          <w:rFonts w:ascii="Arial" w:hAnsi="Arial" w:cs="Arial"/>
          <w:sz w:val="24"/>
          <w:szCs w:val="24"/>
        </w:rPr>
        <w:t>актов о неисправимом повреждении архивных документов;</w:t>
      </w:r>
    </w:p>
    <w:p w14:paraId="0F54DED0"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 предложений об установлении (изменении) сроков хранения документов, непредусмотренных (предусмотренных) перечнями типовых архивных документов;</w:t>
      </w:r>
    </w:p>
    <w:p w14:paraId="45F4930D"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 проектов локальных нормативных актов и методических документов Совета по делопроизводству и архивному делу.</w:t>
      </w:r>
    </w:p>
    <w:p w14:paraId="52BA2A1F" w14:textId="2DF31653"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 xml:space="preserve">2.3. Обеспечивает совместно с архивным отделом администрации муниципального образования «Камызякский муниципальный район Астраханской области» (далее по тексту – муниципальный архив) представление на утверждение ЭПК согласованных ЭК </w:t>
      </w:r>
      <w:r w:rsidR="00BA1DA9" w:rsidRPr="00AF68D7">
        <w:rPr>
          <w:rFonts w:ascii="Arial" w:hAnsi="Arial" w:cs="Arial"/>
          <w:sz w:val="24"/>
          <w:szCs w:val="24"/>
        </w:rPr>
        <w:t xml:space="preserve">проектов </w:t>
      </w:r>
      <w:r w:rsidRPr="00AF68D7">
        <w:rPr>
          <w:rFonts w:ascii="Arial" w:hAnsi="Arial" w:cs="Arial"/>
          <w:sz w:val="24"/>
          <w:szCs w:val="24"/>
        </w:rPr>
        <w:t>описей дел</w:t>
      </w:r>
      <w:r w:rsidR="00BA1DA9" w:rsidRPr="00AF68D7">
        <w:rPr>
          <w:rFonts w:ascii="Arial" w:hAnsi="Arial" w:cs="Arial"/>
          <w:sz w:val="24"/>
          <w:szCs w:val="24"/>
        </w:rPr>
        <w:t>, документов</w:t>
      </w:r>
      <w:r w:rsidRPr="00AF68D7">
        <w:rPr>
          <w:rFonts w:ascii="Arial" w:hAnsi="Arial" w:cs="Arial"/>
          <w:sz w:val="24"/>
          <w:szCs w:val="24"/>
        </w:rPr>
        <w:t xml:space="preserve"> постоянного хранения управленческой и иных видов документации, научно-технической документации, подлежащей передаче на постоянное хранение, </w:t>
      </w:r>
      <w:r w:rsidR="00BA1DA9" w:rsidRPr="00AF68D7">
        <w:rPr>
          <w:rFonts w:ascii="Arial" w:hAnsi="Arial" w:cs="Arial"/>
          <w:sz w:val="24"/>
          <w:szCs w:val="24"/>
        </w:rPr>
        <w:t xml:space="preserve">проектов </w:t>
      </w:r>
      <w:r w:rsidRPr="00AF68D7">
        <w:rPr>
          <w:rFonts w:ascii="Arial" w:hAnsi="Arial" w:cs="Arial"/>
          <w:sz w:val="24"/>
          <w:szCs w:val="24"/>
        </w:rPr>
        <w:t>описей дел</w:t>
      </w:r>
      <w:r w:rsidR="00BA1DA9" w:rsidRPr="00AF68D7">
        <w:rPr>
          <w:rFonts w:ascii="Arial" w:hAnsi="Arial" w:cs="Arial"/>
          <w:sz w:val="24"/>
          <w:szCs w:val="24"/>
        </w:rPr>
        <w:t>, документов</w:t>
      </w:r>
      <w:r w:rsidRPr="00AF68D7">
        <w:rPr>
          <w:rFonts w:ascii="Arial" w:hAnsi="Arial" w:cs="Arial"/>
          <w:sz w:val="24"/>
          <w:szCs w:val="24"/>
        </w:rPr>
        <w:t xml:space="preserve"> по личному составу, </w:t>
      </w:r>
      <w:r w:rsidR="00BA1DA9" w:rsidRPr="00AF68D7">
        <w:rPr>
          <w:rFonts w:ascii="Arial" w:hAnsi="Arial" w:cs="Arial"/>
          <w:sz w:val="24"/>
          <w:szCs w:val="24"/>
        </w:rPr>
        <w:t xml:space="preserve">проекта </w:t>
      </w:r>
      <w:r w:rsidRPr="00AF68D7">
        <w:rPr>
          <w:rFonts w:ascii="Arial" w:hAnsi="Arial" w:cs="Arial"/>
          <w:sz w:val="24"/>
          <w:szCs w:val="24"/>
        </w:rPr>
        <w:t xml:space="preserve">номенклатуры дел организации, </w:t>
      </w:r>
      <w:r w:rsidR="00BA1DA9" w:rsidRPr="00AF68D7">
        <w:rPr>
          <w:rFonts w:ascii="Arial" w:hAnsi="Arial" w:cs="Arial"/>
          <w:sz w:val="24"/>
          <w:szCs w:val="24"/>
        </w:rPr>
        <w:t xml:space="preserve">проектов </w:t>
      </w:r>
      <w:r w:rsidRPr="00AF68D7">
        <w:rPr>
          <w:rFonts w:ascii="Arial" w:hAnsi="Arial" w:cs="Arial"/>
          <w:sz w:val="24"/>
          <w:szCs w:val="24"/>
        </w:rPr>
        <w:t xml:space="preserve">актов о выделении к уничтожению документов, не подлежащих хранению, </w:t>
      </w:r>
      <w:r w:rsidR="00BA1DA9" w:rsidRPr="00AF68D7">
        <w:rPr>
          <w:rFonts w:ascii="Arial" w:hAnsi="Arial" w:cs="Arial"/>
          <w:sz w:val="24"/>
          <w:szCs w:val="24"/>
        </w:rPr>
        <w:t xml:space="preserve">проектов </w:t>
      </w:r>
      <w:r w:rsidRPr="00AF68D7">
        <w:rPr>
          <w:rFonts w:ascii="Arial" w:hAnsi="Arial" w:cs="Arial"/>
          <w:sz w:val="24"/>
          <w:szCs w:val="24"/>
        </w:rPr>
        <w:t xml:space="preserve">актов о неисправимых повреждениях документов Архивного фонда Российской Федерации, </w:t>
      </w:r>
      <w:r w:rsidR="00BA1DA9" w:rsidRPr="00AF68D7">
        <w:rPr>
          <w:rFonts w:ascii="Arial" w:hAnsi="Arial" w:cs="Arial"/>
          <w:sz w:val="24"/>
          <w:szCs w:val="24"/>
        </w:rPr>
        <w:t xml:space="preserve">проектов </w:t>
      </w:r>
      <w:r w:rsidRPr="00AF68D7">
        <w:rPr>
          <w:rFonts w:ascii="Arial" w:hAnsi="Arial" w:cs="Arial"/>
          <w:sz w:val="24"/>
          <w:szCs w:val="24"/>
        </w:rPr>
        <w:t>актов о необнаружении документов Архивного фонда Российской Федерации, пути розыска которых исчерпаны</w:t>
      </w:r>
      <w:r w:rsidRPr="00AF68D7">
        <w:rPr>
          <w:rStyle w:val="af3"/>
          <w:rFonts w:ascii="Arial" w:hAnsi="Arial" w:cs="Arial"/>
          <w:sz w:val="24"/>
          <w:szCs w:val="24"/>
        </w:rPr>
        <w:footnoteReference w:id="1"/>
      </w:r>
      <w:r w:rsidRPr="00AF68D7">
        <w:rPr>
          <w:rFonts w:ascii="Arial" w:hAnsi="Arial" w:cs="Arial"/>
          <w:sz w:val="24"/>
          <w:szCs w:val="24"/>
        </w:rPr>
        <w:t>.</w:t>
      </w:r>
    </w:p>
    <w:p w14:paraId="0BED56C5"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2.4. Для сотрудников Совета организует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14:paraId="2B26831B" w14:textId="77777777" w:rsidR="00282EBB" w:rsidRPr="00AF68D7" w:rsidRDefault="00282EBB">
      <w:pPr>
        <w:pStyle w:val="af9"/>
        <w:ind w:firstLine="709"/>
        <w:jc w:val="center"/>
        <w:rPr>
          <w:rFonts w:ascii="Arial" w:hAnsi="Arial" w:cs="Arial"/>
          <w:b/>
          <w:bCs/>
          <w:sz w:val="24"/>
          <w:szCs w:val="24"/>
        </w:rPr>
      </w:pPr>
    </w:p>
    <w:p w14:paraId="7F807DD8" w14:textId="77777777" w:rsidR="00282EBB" w:rsidRPr="00AF68D7" w:rsidRDefault="008C3639">
      <w:pPr>
        <w:pStyle w:val="af9"/>
        <w:ind w:firstLine="709"/>
        <w:jc w:val="center"/>
        <w:rPr>
          <w:rFonts w:ascii="Arial" w:hAnsi="Arial" w:cs="Arial"/>
          <w:b/>
          <w:bCs/>
          <w:sz w:val="24"/>
          <w:szCs w:val="24"/>
        </w:rPr>
      </w:pPr>
      <w:r w:rsidRPr="00AF68D7">
        <w:rPr>
          <w:rFonts w:ascii="Arial" w:hAnsi="Arial" w:cs="Arial"/>
          <w:b/>
          <w:bCs/>
          <w:sz w:val="24"/>
          <w:szCs w:val="24"/>
        </w:rPr>
        <w:t>III. Права ЭК</w:t>
      </w:r>
    </w:p>
    <w:p w14:paraId="7F68BBE7" w14:textId="77777777" w:rsidR="00282EBB" w:rsidRPr="00AF68D7" w:rsidRDefault="00282EBB">
      <w:pPr>
        <w:pStyle w:val="af9"/>
        <w:ind w:firstLine="709"/>
        <w:jc w:val="center"/>
        <w:rPr>
          <w:rFonts w:ascii="Arial" w:hAnsi="Arial" w:cs="Arial"/>
          <w:b/>
          <w:bCs/>
          <w:sz w:val="24"/>
          <w:szCs w:val="24"/>
        </w:rPr>
      </w:pPr>
    </w:p>
    <w:p w14:paraId="6FFD979C"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ЭК имеет право:</w:t>
      </w:r>
    </w:p>
    <w:p w14:paraId="6EAE1DE6"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3.1. Давать рекомендации работникам Совета по вопросам разработки номенклатур дел и формирования дел в делопроизводстве, экспертизы ценности документов, розыска недостающих дел постоянного срока хранения и дел по личному составу, упорядочения и оформления документов для передачи в архив.</w:t>
      </w:r>
    </w:p>
    <w:p w14:paraId="28BE05DB"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3.2. Запрашивать у работников Совета:</w:t>
      </w:r>
    </w:p>
    <w:p w14:paraId="1CF35B6E"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 письменные объяснения о причинах утраты, порчи или несанкционированного уничтожения документов постоянного и временного (свыше 10 лет) сроков хранения, в том числе документов по личному составу;</w:t>
      </w:r>
    </w:p>
    <w:p w14:paraId="3F075FA1"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 предложения и заключения, необходимые для определения сроков хранения документов.</w:t>
      </w:r>
    </w:p>
    <w:p w14:paraId="18EC8712"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lastRenderedPageBreak/>
        <w:t>3.3. Заслушивать на своих заседаниях сообщения работников о ходе подготовки документов к передаче на хранение в архив Совета, об условиях хранения и обеспечения сохранности документов, о причинах утраты документов.</w:t>
      </w:r>
    </w:p>
    <w:p w14:paraId="45068060"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3.4. Приглашать на заседания комиссии в качестве консультантов и экспертов научных, общественных организаций и представителей муниципального архива.</w:t>
      </w:r>
    </w:p>
    <w:p w14:paraId="2577BD9D"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3.5. Не принимать к рассмотрению и возвращать на доработку документы, подготовленные с нарушением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w:t>
      </w:r>
    </w:p>
    <w:p w14:paraId="7DB20899"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3.6. Информировать председателя Совета по вопросам, относящимся к компетенции ЭК.</w:t>
      </w:r>
    </w:p>
    <w:p w14:paraId="3200CA3F" w14:textId="77777777" w:rsidR="00282EBB" w:rsidRPr="00AF68D7" w:rsidRDefault="00282EBB">
      <w:pPr>
        <w:pStyle w:val="af9"/>
        <w:ind w:firstLine="709"/>
        <w:jc w:val="both"/>
        <w:rPr>
          <w:rFonts w:ascii="Arial" w:hAnsi="Arial" w:cs="Arial"/>
          <w:sz w:val="24"/>
          <w:szCs w:val="24"/>
        </w:rPr>
      </w:pPr>
    </w:p>
    <w:p w14:paraId="635BA5AE" w14:textId="77777777" w:rsidR="00282EBB" w:rsidRPr="00AF68D7" w:rsidRDefault="008C3639">
      <w:pPr>
        <w:pStyle w:val="af9"/>
        <w:ind w:firstLine="709"/>
        <w:jc w:val="center"/>
        <w:rPr>
          <w:rFonts w:ascii="Arial" w:hAnsi="Arial" w:cs="Arial"/>
          <w:b/>
          <w:bCs/>
          <w:sz w:val="24"/>
          <w:szCs w:val="24"/>
        </w:rPr>
      </w:pPr>
      <w:r w:rsidRPr="00AF68D7">
        <w:rPr>
          <w:rFonts w:ascii="Arial" w:hAnsi="Arial" w:cs="Arial"/>
          <w:b/>
          <w:bCs/>
          <w:sz w:val="24"/>
          <w:szCs w:val="24"/>
        </w:rPr>
        <w:t>IV. Организация работы ЭК</w:t>
      </w:r>
    </w:p>
    <w:p w14:paraId="4DEFF966" w14:textId="77777777" w:rsidR="00282EBB" w:rsidRPr="00AF68D7" w:rsidRDefault="00282EBB">
      <w:pPr>
        <w:pStyle w:val="af9"/>
        <w:ind w:firstLine="709"/>
        <w:jc w:val="both"/>
        <w:rPr>
          <w:rFonts w:ascii="Arial" w:hAnsi="Arial" w:cs="Arial"/>
          <w:sz w:val="24"/>
          <w:szCs w:val="24"/>
        </w:rPr>
      </w:pPr>
    </w:p>
    <w:p w14:paraId="0A3F9B32"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4.1. ЭК взаимодействует с ЭПК, экспертной комиссией администрации муниципального образования «Камызякский муниципальный район Астраханской области», а также с муниципальным архивом.</w:t>
      </w:r>
    </w:p>
    <w:p w14:paraId="4531782C"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4.2. Вопросы, относящиеся к компетенции ЭК, рассматриваются на ее заседаниях, которые проводятся по мере необходимости. Все заседания ЭК протоколируются. Протоколы подписываются председателем и секретарем комиссии.</w:t>
      </w:r>
    </w:p>
    <w:p w14:paraId="15DC13DE"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4.3. Заседание ЭК и принятые решения считаются правомочными, если на заседании присутствует более половины ее состава.</w:t>
      </w:r>
    </w:p>
    <w:p w14:paraId="36F2E3FF"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4.4. Решения ЭК принимаются по каждому вопросу (документу) отдельно большинством голосов присутствующих на заседании членов комиссии. При разделении голосов поровну решение принимает председатель ЭК. Право решающего голоса имеют только члены ЭК. Приглашенные консультанты и эксперты имеют право совещательного голоса.</w:t>
      </w:r>
    </w:p>
    <w:p w14:paraId="1F2177E5"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4.5. Документирование деятельности экспертной комиссии, обеспечение сохранности документов, контроль за исполнением принятых решений возлагаются на секретаря комиссии.</w:t>
      </w:r>
    </w:p>
    <w:p w14:paraId="62013FE4" w14:textId="77777777" w:rsidR="00282EBB" w:rsidRPr="00AF68D7" w:rsidRDefault="008C3639">
      <w:pPr>
        <w:pStyle w:val="af9"/>
        <w:ind w:firstLine="709"/>
        <w:jc w:val="both"/>
        <w:rPr>
          <w:rFonts w:ascii="Arial" w:hAnsi="Arial" w:cs="Arial"/>
          <w:sz w:val="24"/>
          <w:szCs w:val="24"/>
        </w:rPr>
      </w:pPr>
      <w:r w:rsidRPr="00AF68D7">
        <w:rPr>
          <w:rFonts w:ascii="Arial" w:hAnsi="Arial" w:cs="Arial"/>
          <w:sz w:val="24"/>
          <w:szCs w:val="24"/>
        </w:rPr>
        <w:t>4.6. Ведение делопроизводства ЭК возлагается на секретаря ЭК.</w:t>
      </w:r>
    </w:p>
    <w:sectPr w:rsidR="00282EBB" w:rsidRPr="00AF68D7">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093E7" w14:textId="77777777" w:rsidR="00056E48" w:rsidRDefault="00056E48">
      <w:pPr>
        <w:spacing w:after="0" w:line="240" w:lineRule="auto"/>
      </w:pPr>
      <w:r>
        <w:separator/>
      </w:r>
    </w:p>
  </w:endnote>
  <w:endnote w:type="continuationSeparator" w:id="0">
    <w:p w14:paraId="30F3E476" w14:textId="77777777" w:rsidR="00056E48" w:rsidRDefault="00056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C4A19" w14:textId="77777777" w:rsidR="00056E48" w:rsidRDefault="00056E48">
      <w:pPr>
        <w:spacing w:after="0" w:line="240" w:lineRule="auto"/>
      </w:pPr>
      <w:r>
        <w:separator/>
      </w:r>
    </w:p>
  </w:footnote>
  <w:footnote w:type="continuationSeparator" w:id="0">
    <w:p w14:paraId="4D73C7C2" w14:textId="77777777" w:rsidR="00056E48" w:rsidRDefault="00056E48">
      <w:pPr>
        <w:spacing w:after="0" w:line="240" w:lineRule="auto"/>
      </w:pPr>
      <w:r>
        <w:continuationSeparator/>
      </w:r>
    </w:p>
  </w:footnote>
  <w:footnote w:id="1">
    <w:p w14:paraId="2F2547AA" w14:textId="77777777" w:rsidR="00282EBB" w:rsidRDefault="008C3639">
      <w:pPr>
        <w:pStyle w:val="af1"/>
        <w:jc w:val="both"/>
        <w:rPr>
          <w:rFonts w:ascii="Times New Roman" w:hAnsi="Times New Roman" w:cs="Times New Roman"/>
        </w:rPr>
      </w:pPr>
      <w:r>
        <w:rPr>
          <w:rStyle w:val="af3"/>
          <w:rFonts w:ascii="Times New Roman" w:hAnsi="Times New Roman" w:cs="Times New Roman"/>
        </w:rPr>
        <w:footnoteRef/>
      </w:r>
      <w:r>
        <w:rPr>
          <w:rFonts w:ascii="Times New Roman" w:hAnsi="Times New Roman" w:cs="Times New Roman"/>
        </w:rPr>
        <w:t xml:space="preserve"> Пункты 29, 30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Росархива от 31 июля 2023 года № 77 (зарегистрирован Минюстом России 6 сентября 2023 года, регистрационный № 75119).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0826"/>
    <w:multiLevelType w:val="hybridMultilevel"/>
    <w:tmpl w:val="69BA6A8A"/>
    <w:lvl w:ilvl="0" w:tplc="3B42B32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EBB"/>
    <w:rsid w:val="00056E48"/>
    <w:rsid w:val="001B5F5B"/>
    <w:rsid w:val="00282EBB"/>
    <w:rsid w:val="00434309"/>
    <w:rsid w:val="004E2B62"/>
    <w:rsid w:val="0067619C"/>
    <w:rsid w:val="00866F42"/>
    <w:rsid w:val="008C3639"/>
    <w:rsid w:val="008D2FD6"/>
    <w:rsid w:val="00AF68D7"/>
    <w:rsid w:val="00BA1DA9"/>
    <w:rsid w:val="00BE4D3E"/>
    <w:rsid w:val="00E7145C"/>
    <w:rsid w:val="00EE3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1E7E8"/>
  <w15:docId w15:val="{BFFE9423-FF1E-4F32-94BC-34FFB111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 Spacing"/>
    <w:uiPriority w:val="1"/>
    <w:qFormat/>
    <w:pPr>
      <w:spacing w:after="0" w:line="240" w:lineRule="auto"/>
    </w:pPr>
  </w:style>
  <w:style w:type="paragraph" w:customStyle="1" w:styleId="StGen0">
    <w:name w:val="StGen0"/>
    <w:basedOn w:val="a"/>
    <w:next w:val="af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rmal (Web)"/>
    <w:basedOn w:val="a"/>
    <w:uiPriority w:val="99"/>
    <w:semiHidden/>
    <w:unhideWhenUsed/>
    <w:rPr>
      <w:rFonts w:ascii="Times New Roman" w:hAnsi="Times New Roman" w:cs="Times New Roman"/>
      <w:sz w:val="24"/>
      <w:szCs w:val="24"/>
    </w:rPr>
  </w:style>
  <w:style w:type="paragraph" w:styleId="afb">
    <w:name w:val="Balloon Text"/>
    <w:basedOn w:val="a"/>
    <w:link w:val="afc"/>
    <w:uiPriority w:val="99"/>
    <w:semiHidden/>
    <w:unhideWhenUsed/>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sz w:val="20"/>
      <w:szCs w:val="20"/>
    </w:rPr>
  </w:style>
  <w:style w:type="character" w:styleId="aff">
    <w:name w:val="annotation reference"/>
    <w:basedOn w:val="a0"/>
    <w:uiPriority w:val="99"/>
    <w:semiHidden/>
    <w:unhideWhenUsed/>
    <w:rPr>
      <w:sz w:val="16"/>
      <w:szCs w:val="16"/>
    </w:rPr>
  </w:style>
  <w:style w:type="paragraph" w:customStyle="1" w:styleId="13">
    <w:name w:val="Обычный (веб)1"/>
    <w:basedOn w:val="a"/>
    <w:qFormat/>
    <w:pPr>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8B97F-7714-4779-92CE-62D16EA1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1364</Words>
  <Characters>7779</Characters>
  <Application>Microsoft Office Word</Application>
  <DocSecurity>0</DocSecurity>
  <Lines>64</Lines>
  <Paragraphs>18</Paragraphs>
  <ScaleCrop>false</ScaleCrop>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Documents</dc:creator>
  <cp:keywords/>
  <dc:description/>
  <cp:lastModifiedBy>user</cp:lastModifiedBy>
  <cp:revision>11</cp:revision>
  <dcterms:created xsi:type="dcterms:W3CDTF">2025-04-10T07:01:00Z</dcterms:created>
  <dcterms:modified xsi:type="dcterms:W3CDTF">2025-11-05T05:53:00Z</dcterms:modified>
</cp:coreProperties>
</file>